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5E60" w14:textId="78811492" w:rsidR="002A6387" w:rsidRPr="00021D95" w:rsidRDefault="00E901C1" w:rsidP="006E44B0">
      <w:pPr>
        <w:jc w:val="center"/>
        <w:rPr>
          <w:b/>
          <w:sz w:val="32"/>
          <w:szCs w:val="32"/>
        </w:rPr>
      </w:pPr>
      <w:bookmarkStart w:id="0" w:name="_Hlk64367705"/>
      <w:r w:rsidRPr="00E901C1">
        <w:rPr>
          <w:b/>
          <w:sz w:val="32"/>
          <w:szCs w:val="32"/>
        </w:rPr>
        <w:t xml:space="preserve">Ravikindlustuse </w:t>
      </w:r>
      <w:r w:rsidR="006E44B0">
        <w:rPr>
          <w:b/>
          <w:bCs/>
          <w:sz w:val="32"/>
          <w:szCs w:val="32"/>
        </w:rPr>
        <w:t>seaduse muutmise</w:t>
      </w:r>
      <w:r w:rsidR="002A6387" w:rsidRPr="00021D95">
        <w:rPr>
          <w:b/>
          <w:sz w:val="32"/>
          <w:szCs w:val="32"/>
        </w:rPr>
        <w:t xml:space="preserve"> </w:t>
      </w:r>
      <w:r w:rsidR="002C6F84">
        <w:rPr>
          <w:b/>
          <w:sz w:val="32"/>
          <w:szCs w:val="32"/>
        </w:rPr>
        <w:t xml:space="preserve">seaduse </w:t>
      </w:r>
      <w:r w:rsidR="002A6387" w:rsidRPr="00021D95">
        <w:rPr>
          <w:b/>
          <w:sz w:val="32"/>
          <w:szCs w:val="32"/>
        </w:rPr>
        <w:t xml:space="preserve">eelnõu </w:t>
      </w:r>
      <w:r w:rsidR="002C6F84">
        <w:rPr>
          <w:b/>
          <w:sz w:val="32"/>
          <w:szCs w:val="32"/>
        </w:rPr>
        <w:t>seletuskiri</w:t>
      </w:r>
    </w:p>
    <w:bookmarkEnd w:id="0"/>
    <w:p w14:paraId="4EA85214" w14:textId="77777777" w:rsidR="002A6387" w:rsidRPr="0095203C" w:rsidRDefault="002A6387" w:rsidP="002A6387">
      <w:pPr>
        <w:jc w:val="both"/>
        <w:rPr>
          <w:b/>
          <w:bCs/>
          <w:lang w:eastAsia="et-EE"/>
        </w:rPr>
      </w:pPr>
    </w:p>
    <w:p w14:paraId="2A61B4DD" w14:textId="77777777" w:rsidR="002A6387" w:rsidRPr="0095203C" w:rsidRDefault="002A6387" w:rsidP="002A6387">
      <w:pPr>
        <w:jc w:val="both"/>
        <w:rPr>
          <w:b/>
          <w:bCs/>
          <w:lang w:eastAsia="et-EE"/>
        </w:rPr>
      </w:pPr>
    </w:p>
    <w:p w14:paraId="016455D6" w14:textId="77DA9EF4" w:rsidR="002A6387" w:rsidRDefault="002A6387" w:rsidP="002A6387">
      <w:pPr>
        <w:jc w:val="both"/>
        <w:rPr>
          <w:b/>
          <w:bCs/>
          <w:lang w:eastAsia="et-EE"/>
        </w:rPr>
      </w:pPr>
      <w:bookmarkStart w:id="1" w:name="_Hlk69136342"/>
      <w:r w:rsidRPr="0095203C">
        <w:rPr>
          <w:b/>
          <w:bCs/>
          <w:lang w:eastAsia="et-EE"/>
        </w:rPr>
        <w:t>1. Sissejuhatus</w:t>
      </w:r>
    </w:p>
    <w:p w14:paraId="1910F9D8" w14:textId="3B4D890B" w:rsidR="00AB161E" w:rsidRDefault="00AB161E" w:rsidP="002A6387">
      <w:pPr>
        <w:jc w:val="both"/>
        <w:rPr>
          <w:b/>
          <w:bCs/>
          <w:lang w:eastAsia="et-EE"/>
        </w:rPr>
      </w:pPr>
    </w:p>
    <w:p w14:paraId="3269C32F" w14:textId="77777777" w:rsidR="002A6387" w:rsidRPr="0095203C" w:rsidRDefault="002A6387" w:rsidP="002A6387">
      <w:pPr>
        <w:jc w:val="both"/>
        <w:rPr>
          <w:b/>
          <w:bCs/>
        </w:rPr>
      </w:pPr>
      <w:r w:rsidRPr="0095203C">
        <w:rPr>
          <w:b/>
          <w:bCs/>
        </w:rPr>
        <w:t>1.1. Sisukokkuvõte</w:t>
      </w:r>
    </w:p>
    <w:bookmarkEnd w:id="1"/>
    <w:p w14:paraId="31ED8E07" w14:textId="77777777" w:rsidR="005378E5" w:rsidRPr="0095203C" w:rsidRDefault="005378E5" w:rsidP="002A6387">
      <w:pPr>
        <w:jc w:val="both"/>
        <w:rPr>
          <w:lang w:eastAsia="et-EE"/>
        </w:rPr>
      </w:pPr>
    </w:p>
    <w:p w14:paraId="19D95E95" w14:textId="395B3A1D" w:rsidR="00183DEB" w:rsidRPr="00F56CB0" w:rsidRDefault="00A86083" w:rsidP="00183DEB">
      <w:pPr>
        <w:jc w:val="both"/>
        <w:rPr>
          <w:lang w:eastAsia="et-EE"/>
        </w:rPr>
      </w:pPr>
      <w:bookmarkStart w:id="2" w:name="_Hlk106663660"/>
      <w:r>
        <w:rPr>
          <w:lang w:eastAsia="et-EE"/>
        </w:rPr>
        <w:t xml:space="preserve">Eelnõuga luuakse </w:t>
      </w:r>
      <w:r w:rsidR="003A772C">
        <w:rPr>
          <w:lang w:eastAsia="et-EE"/>
        </w:rPr>
        <w:t xml:space="preserve">hambaproteesihüvitise saamise õigusega </w:t>
      </w:r>
      <w:r w:rsidR="003A772C" w:rsidRPr="00205E3D">
        <w:rPr>
          <w:lang w:eastAsia="et-EE"/>
        </w:rPr>
        <w:t>inimesel</w:t>
      </w:r>
      <w:r w:rsidR="00C62D78">
        <w:rPr>
          <w:lang w:eastAsia="et-EE"/>
        </w:rPr>
        <w:t>e</w:t>
      </w:r>
      <w:r w:rsidR="003A772C" w:rsidRPr="00205E3D">
        <w:rPr>
          <w:lang w:eastAsia="et-EE"/>
        </w:rPr>
        <w:t xml:space="preserve"> </w:t>
      </w:r>
      <w:r w:rsidR="003A772C">
        <w:rPr>
          <w:lang w:eastAsia="et-EE"/>
        </w:rPr>
        <w:t xml:space="preserve">võimalus </w:t>
      </w:r>
      <w:r>
        <w:rPr>
          <w:lang w:eastAsia="et-EE"/>
        </w:rPr>
        <w:t xml:space="preserve">kasutada </w:t>
      </w:r>
      <w:r w:rsidR="00DB235B" w:rsidRPr="00205E3D">
        <w:rPr>
          <w:lang w:eastAsia="et-EE"/>
        </w:rPr>
        <w:t xml:space="preserve">hambaravihüvitist </w:t>
      </w:r>
      <w:r w:rsidR="00DB235B">
        <w:rPr>
          <w:lang w:eastAsia="et-EE"/>
        </w:rPr>
        <w:t xml:space="preserve">ka </w:t>
      </w:r>
      <w:r w:rsidR="00CD3D0B">
        <w:rPr>
          <w:lang w:eastAsia="et-EE"/>
        </w:rPr>
        <w:t>hamba</w:t>
      </w:r>
      <w:r w:rsidR="00DB235B" w:rsidRPr="00205E3D">
        <w:rPr>
          <w:lang w:eastAsia="et-EE"/>
        </w:rPr>
        <w:t>proteesimis</w:t>
      </w:r>
      <w:r w:rsidR="000903CF">
        <w:rPr>
          <w:lang w:eastAsia="et-EE"/>
        </w:rPr>
        <w:t>ega kaasnevate kulude</w:t>
      </w:r>
      <w:r w:rsidR="00C62D78">
        <w:rPr>
          <w:lang w:eastAsia="et-EE"/>
        </w:rPr>
        <w:t xml:space="preserve"> katmise</w:t>
      </w:r>
      <w:r w:rsidR="000903CF">
        <w:rPr>
          <w:lang w:eastAsia="et-EE"/>
        </w:rPr>
        <w:t>ks</w:t>
      </w:r>
      <w:r w:rsidR="00DF63CF" w:rsidRPr="00205E3D">
        <w:rPr>
          <w:lang w:eastAsia="et-EE"/>
        </w:rPr>
        <w:t>.</w:t>
      </w:r>
      <w:r w:rsidR="00DF63CF">
        <w:rPr>
          <w:lang w:eastAsia="et-EE"/>
        </w:rPr>
        <w:t xml:space="preserve"> </w:t>
      </w:r>
      <w:r>
        <w:rPr>
          <w:lang w:eastAsia="et-EE"/>
        </w:rPr>
        <w:t xml:space="preserve">Muudatuse eesmärk on vähendada </w:t>
      </w:r>
      <w:r w:rsidR="00BC7197">
        <w:rPr>
          <w:lang w:eastAsia="et-EE"/>
        </w:rPr>
        <w:t xml:space="preserve">hambaproteesimisetööde kõrgete hindade juures </w:t>
      </w:r>
      <w:r>
        <w:rPr>
          <w:lang w:eastAsia="et-EE"/>
        </w:rPr>
        <w:t xml:space="preserve">inimeste omaosaluskoormust ja suurendada </w:t>
      </w:r>
      <w:r w:rsidR="00CD4C9C">
        <w:rPr>
          <w:lang w:eastAsia="et-EE"/>
        </w:rPr>
        <w:t xml:space="preserve">seeläbi </w:t>
      </w:r>
      <w:r>
        <w:rPr>
          <w:lang w:eastAsia="et-EE"/>
        </w:rPr>
        <w:t>proteesiteenuse kättesaadavust.</w:t>
      </w:r>
      <w:r w:rsidR="00A6119F">
        <w:rPr>
          <w:lang w:eastAsia="et-EE"/>
        </w:rPr>
        <w:t xml:space="preserve"> </w:t>
      </w:r>
      <w:r w:rsidR="000D3EA9" w:rsidRPr="000D3EA9">
        <w:rPr>
          <w:lang w:eastAsia="et-EE"/>
        </w:rPr>
        <w:t xml:space="preserve">Kehtiva </w:t>
      </w:r>
      <w:r w:rsidR="00CE5E46">
        <w:rPr>
          <w:lang w:eastAsia="et-EE"/>
        </w:rPr>
        <w:t>korra</w:t>
      </w:r>
      <w:r w:rsidR="000D3EA9" w:rsidRPr="000D3EA9">
        <w:rPr>
          <w:lang w:eastAsia="et-EE"/>
        </w:rPr>
        <w:t xml:space="preserve"> kohaselt </w:t>
      </w:r>
      <w:r w:rsidR="00011531">
        <w:rPr>
          <w:lang w:eastAsia="et-EE"/>
        </w:rPr>
        <w:t xml:space="preserve">saab </w:t>
      </w:r>
      <w:r w:rsidR="00400880">
        <w:rPr>
          <w:lang w:eastAsia="et-EE"/>
        </w:rPr>
        <w:t xml:space="preserve">hambaravihüvitist kasutada </w:t>
      </w:r>
      <w:r w:rsidR="006073C6">
        <w:rPr>
          <w:lang w:eastAsia="et-EE"/>
        </w:rPr>
        <w:t xml:space="preserve">vaid </w:t>
      </w:r>
      <w:r w:rsidR="00400880">
        <w:rPr>
          <w:lang w:eastAsia="et-EE"/>
        </w:rPr>
        <w:t>hamba</w:t>
      </w:r>
      <w:r w:rsidR="006073C6">
        <w:rPr>
          <w:lang w:eastAsia="et-EE"/>
        </w:rPr>
        <w:t>ravi</w:t>
      </w:r>
      <w:r w:rsidR="00CD4C9C">
        <w:rPr>
          <w:lang w:eastAsia="et-EE"/>
        </w:rPr>
        <w:t>ks</w:t>
      </w:r>
      <w:r w:rsidR="00AB283F">
        <w:rPr>
          <w:lang w:eastAsia="et-EE"/>
        </w:rPr>
        <w:t xml:space="preserve">. </w:t>
      </w:r>
      <w:r w:rsidR="00372505">
        <w:rPr>
          <w:lang w:eastAsia="et-EE"/>
        </w:rPr>
        <w:t>Arvestades, et</w:t>
      </w:r>
      <w:r w:rsidR="00C32901">
        <w:rPr>
          <w:lang w:eastAsia="et-EE"/>
        </w:rPr>
        <w:t xml:space="preserve"> </w:t>
      </w:r>
      <w:r w:rsidR="00C32901">
        <w:rPr>
          <w:color w:val="000000" w:themeColor="text1"/>
          <w:lang w:eastAsia="et-EE"/>
        </w:rPr>
        <w:t xml:space="preserve">totaalproteesidega inimestel </w:t>
      </w:r>
      <w:proofErr w:type="spellStart"/>
      <w:r w:rsidR="00C32901">
        <w:rPr>
          <w:color w:val="000000" w:themeColor="text1"/>
          <w:lang w:eastAsia="et-EE"/>
        </w:rPr>
        <w:t>hambaravi</w:t>
      </w:r>
      <w:proofErr w:type="spellEnd"/>
      <w:r w:rsidR="00C32901">
        <w:rPr>
          <w:color w:val="000000" w:themeColor="text1"/>
          <w:lang w:eastAsia="et-EE"/>
        </w:rPr>
        <w:t xml:space="preserve"> vajadus puudub, siis jääb neil hambaravihüvitis</w:t>
      </w:r>
      <w:r w:rsidR="00261FBE">
        <w:rPr>
          <w:color w:val="000000" w:themeColor="text1"/>
          <w:lang w:eastAsia="et-EE"/>
        </w:rPr>
        <w:t>, mis on</w:t>
      </w:r>
      <w:r w:rsidR="00261FBE" w:rsidRPr="006F1184">
        <w:rPr>
          <w:color w:val="000000" w:themeColor="text1"/>
          <w:lang w:eastAsia="et-EE"/>
        </w:rPr>
        <w:t xml:space="preserve"> 105 eurot aastas, omaosalusega 12,5%</w:t>
      </w:r>
      <w:r w:rsidR="00261FBE">
        <w:rPr>
          <w:color w:val="000000" w:themeColor="text1"/>
          <w:lang w:eastAsia="et-EE"/>
        </w:rPr>
        <w:t>,</w:t>
      </w:r>
      <w:r w:rsidR="00C32901">
        <w:rPr>
          <w:color w:val="000000" w:themeColor="text1"/>
          <w:lang w:eastAsia="et-EE"/>
        </w:rPr>
        <w:t xml:space="preserve"> kasutamata. </w:t>
      </w:r>
      <w:r w:rsidR="002C596D">
        <w:rPr>
          <w:color w:val="000000" w:themeColor="text1"/>
          <w:lang w:eastAsia="et-EE"/>
        </w:rPr>
        <w:t>U</w:t>
      </w:r>
      <w:r w:rsidR="008028D9">
        <w:rPr>
          <w:color w:val="000000" w:themeColor="text1"/>
          <w:lang w:eastAsia="et-EE"/>
        </w:rPr>
        <w:t xml:space="preserve">us hüvitiskord </w:t>
      </w:r>
      <w:r w:rsidR="002C596D">
        <w:rPr>
          <w:color w:val="000000" w:themeColor="text1"/>
          <w:lang w:eastAsia="et-EE"/>
        </w:rPr>
        <w:t>annab võimaluse</w:t>
      </w:r>
      <w:r w:rsidR="002D7728" w:rsidRPr="002D7728">
        <w:rPr>
          <w:color w:val="000000" w:themeColor="text1"/>
          <w:lang w:eastAsia="et-EE"/>
        </w:rPr>
        <w:t xml:space="preserve"> </w:t>
      </w:r>
      <w:r w:rsidR="008338DD">
        <w:rPr>
          <w:color w:val="000000" w:themeColor="text1"/>
          <w:lang w:eastAsia="et-EE"/>
        </w:rPr>
        <w:t xml:space="preserve">sama aasta ja kahe eelneva aasta kasutamata </w:t>
      </w:r>
      <w:r w:rsidR="008E50A0">
        <w:rPr>
          <w:color w:val="000000" w:themeColor="text1"/>
          <w:lang w:eastAsia="et-EE"/>
        </w:rPr>
        <w:t>hambaravi</w:t>
      </w:r>
      <w:r w:rsidR="00C32901">
        <w:rPr>
          <w:color w:val="000000" w:themeColor="text1"/>
          <w:lang w:eastAsia="et-EE"/>
        </w:rPr>
        <w:t xml:space="preserve">hüvitist </w:t>
      </w:r>
      <w:r w:rsidR="00176247">
        <w:rPr>
          <w:color w:val="000000" w:themeColor="text1"/>
          <w:lang w:eastAsia="et-EE"/>
        </w:rPr>
        <w:t xml:space="preserve">kasutada </w:t>
      </w:r>
      <w:r w:rsidR="00B55121">
        <w:rPr>
          <w:color w:val="000000" w:themeColor="text1"/>
          <w:lang w:eastAsia="et-EE"/>
        </w:rPr>
        <w:t>hamba</w:t>
      </w:r>
      <w:r w:rsidR="00B55121">
        <w:rPr>
          <w:lang w:eastAsia="et-EE"/>
        </w:rPr>
        <w:t xml:space="preserve">proteesimisega kaasnevate kulude </w:t>
      </w:r>
      <w:r w:rsidR="00C32901" w:rsidRPr="00B93A77">
        <w:rPr>
          <w:lang w:eastAsia="et-EE"/>
        </w:rPr>
        <w:t>eest tasumisel.</w:t>
      </w:r>
      <w:r w:rsidR="00A80673">
        <w:rPr>
          <w:lang w:eastAsia="et-EE"/>
        </w:rPr>
        <w:t xml:space="preserve"> </w:t>
      </w:r>
      <w:r w:rsidR="006328EB">
        <w:rPr>
          <w:color w:val="000000" w:themeColor="text1"/>
          <w:lang w:eastAsia="et-EE"/>
        </w:rPr>
        <w:t>H</w:t>
      </w:r>
      <w:r w:rsidR="006328EB" w:rsidRPr="003B58CE">
        <w:rPr>
          <w:color w:val="000000" w:themeColor="text1"/>
          <w:lang w:eastAsia="et-EE"/>
        </w:rPr>
        <w:t>ambaproteesihüvitis</w:t>
      </w:r>
      <w:r w:rsidR="00E15FAE">
        <w:rPr>
          <w:color w:val="000000" w:themeColor="text1"/>
          <w:lang w:eastAsia="et-EE"/>
        </w:rPr>
        <w:t>t,</w:t>
      </w:r>
      <w:r w:rsidR="006328EB">
        <w:rPr>
          <w:color w:val="000000" w:themeColor="text1"/>
          <w:lang w:eastAsia="et-EE"/>
        </w:rPr>
        <w:t xml:space="preserve"> mis </w:t>
      </w:r>
      <w:r w:rsidR="00BF476E">
        <w:rPr>
          <w:lang w:eastAsia="et-EE"/>
        </w:rPr>
        <w:t xml:space="preserve">on </w:t>
      </w:r>
      <w:r w:rsidR="0003505C" w:rsidRPr="006F1184">
        <w:rPr>
          <w:color w:val="000000" w:themeColor="text1"/>
          <w:lang w:eastAsia="et-EE"/>
        </w:rPr>
        <w:t xml:space="preserve">kolme aasta </w:t>
      </w:r>
      <w:r w:rsidR="00A6119F">
        <w:rPr>
          <w:color w:val="000000" w:themeColor="text1"/>
          <w:lang w:eastAsia="et-EE"/>
        </w:rPr>
        <w:t>peale kokku</w:t>
      </w:r>
      <w:r w:rsidR="0003505C" w:rsidRPr="006F1184">
        <w:rPr>
          <w:color w:val="000000" w:themeColor="text1"/>
          <w:lang w:eastAsia="et-EE"/>
        </w:rPr>
        <w:t xml:space="preserve"> 260 euro</w:t>
      </w:r>
      <w:r w:rsidR="00BF476E">
        <w:rPr>
          <w:color w:val="000000" w:themeColor="text1"/>
          <w:lang w:eastAsia="et-EE"/>
        </w:rPr>
        <w:t xml:space="preserve">t, </w:t>
      </w:r>
      <w:r w:rsidR="00E15FAE">
        <w:rPr>
          <w:lang w:eastAsia="et-EE"/>
        </w:rPr>
        <w:t>saavad</w:t>
      </w:r>
      <w:r w:rsidR="00EE132D">
        <w:rPr>
          <w:lang w:eastAsia="et-EE"/>
        </w:rPr>
        <w:t xml:space="preserve"> </w:t>
      </w:r>
      <w:r w:rsidR="00183DEB" w:rsidRPr="00183DEB">
        <w:rPr>
          <w:color w:val="000000" w:themeColor="text1"/>
          <w:lang w:eastAsia="et-EE"/>
        </w:rPr>
        <w:t xml:space="preserve">järgmised ravikindlustatud isikud: </w:t>
      </w:r>
    </w:p>
    <w:p w14:paraId="430E321A" w14:textId="77777777" w:rsidR="00183DEB" w:rsidRPr="00183DEB" w:rsidRDefault="00183DEB" w:rsidP="00183DEB">
      <w:pPr>
        <w:jc w:val="both"/>
        <w:rPr>
          <w:color w:val="000000" w:themeColor="text1"/>
          <w:lang w:eastAsia="et-EE"/>
        </w:rPr>
      </w:pPr>
      <w:r w:rsidRPr="00183DEB">
        <w:rPr>
          <w:color w:val="000000" w:themeColor="text1"/>
          <w:lang w:eastAsia="et-EE"/>
        </w:rPr>
        <w:t>•</w:t>
      </w:r>
      <w:r w:rsidRPr="00183DEB">
        <w:rPr>
          <w:color w:val="000000" w:themeColor="text1"/>
          <w:lang w:eastAsia="et-EE"/>
        </w:rPr>
        <w:tab/>
        <w:t xml:space="preserve">pensionärid, kellele on riikliku pensionikindlustuse seaduse alusel määratud töövõimetuspension või vanaduspension; </w:t>
      </w:r>
    </w:p>
    <w:p w14:paraId="12A4DD39" w14:textId="77777777" w:rsidR="00183DEB" w:rsidRPr="00183DEB" w:rsidRDefault="00183DEB" w:rsidP="00183DEB">
      <w:pPr>
        <w:jc w:val="both"/>
        <w:rPr>
          <w:color w:val="000000" w:themeColor="text1"/>
          <w:lang w:eastAsia="et-EE"/>
        </w:rPr>
      </w:pPr>
      <w:r w:rsidRPr="00183DEB">
        <w:rPr>
          <w:color w:val="000000" w:themeColor="text1"/>
          <w:lang w:eastAsia="et-EE"/>
        </w:rPr>
        <w:t>•</w:t>
      </w:r>
      <w:r w:rsidRPr="00183DEB">
        <w:rPr>
          <w:color w:val="000000" w:themeColor="text1"/>
          <w:lang w:eastAsia="et-EE"/>
        </w:rPr>
        <w:tab/>
        <w:t xml:space="preserve">osalise või puuduva töövõimega inimesed; </w:t>
      </w:r>
    </w:p>
    <w:p w14:paraId="59C79C03" w14:textId="77777777" w:rsidR="00183DEB" w:rsidRPr="00183DEB" w:rsidRDefault="00183DEB" w:rsidP="00183DEB">
      <w:pPr>
        <w:jc w:val="both"/>
        <w:rPr>
          <w:color w:val="000000" w:themeColor="text1"/>
          <w:lang w:eastAsia="et-EE"/>
        </w:rPr>
      </w:pPr>
      <w:r w:rsidRPr="00183DEB">
        <w:rPr>
          <w:color w:val="000000" w:themeColor="text1"/>
          <w:lang w:eastAsia="et-EE"/>
        </w:rPr>
        <w:t>•</w:t>
      </w:r>
      <w:r w:rsidRPr="00183DEB">
        <w:rPr>
          <w:color w:val="000000" w:themeColor="text1"/>
          <w:lang w:eastAsia="et-EE"/>
        </w:rPr>
        <w:tab/>
        <w:t xml:space="preserve">üle 63-aastased inimesed. </w:t>
      </w:r>
    </w:p>
    <w:p w14:paraId="59B903CB" w14:textId="77777777" w:rsidR="00183DEB" w:rsidRPr="00183DEB" w:rsidRDefault="00183DEB" w:rsidP="00183DEB">
      <w:pPr>
        <w:jc w:val="both"/>
        <w:rPr>
          <w:color w:val="000000" w:themeColor="text1"/>
          <w:lang w:eastAsia="et-EE"/>
        </w:rPr>
      </w:pPr>
    </w:p>
    <w:p w14:paraId="5C6D7437" w14:textId="2D305002" w:rsidR="00183DEB" w:rsidRDefault="00183DEB" w:rsidP="00183DEB">
      <w:pPr>
        <w:jc w:val="both"/>
        <w:rPr>
          <w:color w:val="000000" w:themeColor="text1"/>
          <w:lang w:eastAsia="et-EE"/>
        </w:rPr>
      </w:pPr>
      <w:r w:rsidRPr="00183DEB">
        <w:rPr>
          <w:color w:val="000000" w:themeColor="text1"/>
          <w:lang w:eastAsia="et-EE"/>
        </w:rPr>
        <w:t>Tervisekassa andmetel kasutas 202</w:t>
      </w:r>
      <w:r w:rsidR="005628C4">
        <w:rPr>
          <w:color w:val="000000" w:themeColor="text1"/>
          <w:lang w:eastAsia="et-EE"/>
        </w:rPr>
        <w:t>3</w:t>
      </w:r>
      <w:r w:rsidRPr="00183DEB">
        <w:rPr>
          <w:color w:val="000000" w:themeColor="text1"/>
          <w:lang w:eastAsia="et-EE"/>
        </w:rPr>
        <w:t xml:space="preserve">. aastal hambaproteesihüvitist 38 </w:t>
      </w:r>
      <w:r w:rsidR="00073294">
        <w:rPr>
          <w:color w:val="000000" w:themeColor="text1"/>
          <w:lang w:eastAsia="et-EE"/>
        </w:rPr>
        <w:t>995</w:t>
      </w:r>
      <w:r w:rsidRPr="00183DEB">
        <w:rPr>
          <w:color w:val="000000" w:themeColor="text1"/>
          <w:lang w:eastAsia="et-EE"/>
        </w:rPr>
        <w:t xml:space="preserve"> inimest.</w:t>
      </w:r>
    </w:p>
    <w:bookmarkEnd w:id="2"/>
    <w:p w14:paraId="220646CC" w14:textId="3679EAB4" w:rsidR="00AE1B90" w:rsidRPr="00910FE3" w:rsidRDefault="00810F27" w:rsidP="00AE1B90">
      <w:pPr>
        <w:pStyle w:val="Kaksees"/>
        <w:spacing w:before="240" w:after="240"/>
        <w:jc w:val="both"/>
      </w:pPr>
      <w:r>
        <w:rPr>
          <w:color w:val="000000" w:themeColor="text1"/>
        </w:rPr>
        <w:t xml:space="preserve">Eelnõuga lisatakse </w:t>
      </w:r>
      <w:r w:rsidR="001A5630">
        <w:rPr>
          <w:color w:val="000000" w:themeColor="text1"/>
        </w:rPr>
        <w:t xml:space="preserve">seadusesse </w:t>
      </w:r>
      <w:r w:rsidR="0008405D">
        <w:rPr>
          <w:color w:val="000000" w:themeColor="text1"/>
        </w:rPr>
        <w:t xml:space="preserve">õigusselguse eesmärgil </w:t>
      </w:r>
      <w:r>
        <w:rPr>
          <w:color w:val="000000" w:themeColor="text1"/>
        </w:rPr>
        <w:t xml:space="preserve">ka </w:t>
      </w:r>
      <w:r w:rsidR="001A5630">
        <w:rPr>
          <w:color w:val="000000" w:themeColor="text1"/>
        </w:rPr>
        <w:t>üldine</w:t>
      </w:r>
      <w:r w:rsidR="00261A97">
        <w:rPr>
          <w:color w:val="000000" w:themeColor="text1"/>
        </w:rPr>
        <w:t xml:space="preserve"> </w:t>
      </w:r>
      <w:r w:rsidR="00D43F4B">
        <w:rPr>
          <w:color w:val="000000" w:themeColor="text1"/>
        </w:rPr>
        <w:t xml:space="preserve">alus, mis </w:t>
      </w:r>
      <w:r w:rsidR="00C84401">
        <w:rPr>
          <w:color w:val="000000" w:themeColor="text1"/>
        </w:rPr>
        <w:t xml:space="preserve">võimaldab </w:t>
      </w:r>
      <w:r w:rsidR="00D00C88">
        <w:rPr>
          <w:color w:val="000000" w:themeColor="text1"/>
        </w:rPr>
        <w:t xml:space="preserve">Tervisekassal võtta </w:t>
      </w:r>
      <w:r w:rsidR="004F5E71">
        <w:rPr>
          <w:color w:val="000000" w:themeColor="text1"/>
        </w:rPr>
        <w:t xml:space="preserve">üle </w:t>
      </w:r>
      <w:r w:rsidR="00681A56" w:rsidRPr="00681A56">
        <w:rPr>
          <w:color w:val="000000" w:themeColor="text1"/>
        </w:rPr>
        <w:t>hambaraviteenuste eest tasu maksmise kohustus</w:t>
      </w:r>
      <w:r w:rsidR="00B63D4C">
        <w:rPr>
          <w:color w:val="000000" w:themeColor="text1"/>
        </w:rPr>
        <w:t>,</w:t>
      </w:r>
      <w:r w:rsidR="006C60CC">
        <w:rPr>
          <w:color w:val="000000" w:themeColor="text1"/>
        </w:rPr>
        <w:t xml:space="preserve"> kui </w:t>
      </w:r>
      <w:r w:rsidR="00982EE6" w:rsidRPr="00982EE6">
        <w:rPr>
          <w:color w:val="000000" w:themeColor="text1"/>
        </w:rPr>
        <w:t>vähemalt 19-aastaselt kindlustatud isiku</w:t>
      </w:r>
      <w:r w:rsidR="006C60CC">
        <w:rPr>
          <w:color w:val="000000" w:themeColor="text1"/>
        </w:rPr>
        <w:t xml:space="preserve">l </w:t>
      </w:r>
      <w:r w:rsidR="00982EE6" w:rsidRPr="00982EE6">
        <w:rPr>
          <w:color w:val="000000" w:themeColor="text1"/>
        </w:rPr>
        <w:t xml:space="preserve">on </w:t>
      </w:r>
      <w:r w:rsidR="007371C4" w:rsidRPr="00982EE6">
        <w:rPr>
          <w:color w:val="000000" w:themeColor="text1"/>
        </w:rPr>
        <w:t xml:space="preserve">tekkinud </w:t>
      </w:r>
      <w:r w:rsidR="00982EE6" w:rsidRPr="00982EE6">
        <w:rPr>
          <w:color w:val="000000" w:themeColor="text1"/>
        </w:rPr>
        <w:t>diagnoositud haigusest või tuvastatud puudest tingituna eluaegne kõrgenenud suuhaiguste risk.</w:t>
      </w:r>
      <w:r w:rsidR="003447B0">
        <w:rPr>
          <w:color w:val="000000" w:themeColor="text1"/>
        </w:rPr>
        <w:t xml:space="preserve"> </w:t>
      </w:r>
      <w:r w:rsidR="00AE1B90" w:rsidRPr="00910FE3">
        <w:t xml:space="preserve">Alates 2019. aastast on </w:t>
      </w:r>
      <w:r w:rsidR="00313556">
        <w:t xml:space="preserve">sellise </w:t>
      </w:r>
      <w:r w:rsidR="00AE1B90" w:rsidRPr="00910FE3">
        <w:t>elupuhuse</w:t>
      </w:r>
      <w:r w:rsidR="000F273D">
        <w:rPr>
          <w:rStyle w:val="Allmrkuseviide"/>
        </w:rPr>
        <w:footnoteReference w:id="2"/>
      </w:r>
      <w:r w:rsidR="00AE1B90" w:rsidRPr="00910FE3">
        <w:t xml:space="preserve"> </w:t>
      </w:r>
      <w:proofErr w:type="spellStart"/>
      <w:r w:rsidR="00AE1B90" w:rsidRPr="00910FE3">
        <w:t>hambaravi</w:t>
      </w:r>
      <w:proofErr w:type="spellEnd"/>
      <w:r w:rsidR="00AE1B90" w:rsidRPr="00910FE3">
        <w:t xml:space="preserve"> õiguse saanud 3472 isikut, nendest ravile on jõudnud 1901 isikut 10 789 korral ning teenustele on kulunud 1,5 miljonit eurot.</w:t>
      </w:r>
    </w:p>
    <w:p w14:paraId="09C75C7B" w14:textId="77777777" w:rsidR="002A6387" w:rsidRPr="0095203C" w:rsidRDefault="002A6387" w:rsidP="002A6387">
      <w:pPr>
        <w:pStyle w:val="Kommentaaritekst"/>
        <w:jc w:val="both"/>
        <w:rPr>
          <w:sz w:val="24"/>
          <w:szCs w:val="24"/>
          <w:lang w:eastAsia="et-EE"/>
        </w:rPr>
        <w:sectPr w:rsidR="002A6387" w:rsidRPr="0095203C" w:rsidSect="00B458AA">
          <w:footerReference w:type="default" r:id="rId12"/>
          <w:footerReference w:type="first" r:id="rId13"/>
          <w:type w:val="continuous"/>
          <w:pgSz w:w="11907" w:h="16840" w:code="9"/>
          <w:pgMar w:top="1134" w:right="1134" w:bottom="1134" w:left="1701" w:header="709" w:footer="709" w:gutter="0"/>
          <w:cols w:space="708"/>
          <w:formProt w:val="0"/>
          <w:docGrid w:linePitch="360"/>
        </w:sectPr>
      </w:pPr>
    </w:p>
    <w:p w14:paraId="40339CFF" w14:textId="4E055F6A" w:rsidR="002A6387" w:rsidRDefault="002A6387" w:rsidP="002A6387">
      <w:pPr>
        <w:jc w:val="both"/>
        <w:rPr>
          <w:b/>
          <w:bCs/>
        </w:rPr>
      </w:pPr>
      <w:bookmarkStart w:id="3" w:name="_Hlk69136390"/>
      <w:bookmarkStart w:id="4" w:name="_Hlk73623379"/>
      <w:r w:rsidRPr="0095203C">
        <w:rPr>
          <w:b/>
          <w:bCs/>
        </w:rPr>
        <w:t>1.2. Eelnõu ettevalmistaja</w:t>
      </w:r>
      <w:r w:rsidR="00695D25">
        <w:rPr>
          <w:b/>
          <w:bCs/>
        </w:rPr>
        <w:t>d</w:t>
      </w:r>
    </w:p>
    <w:bookmarkEnd w:id="3"/>
    <w:p w14:paraId="4F0F7872" w14:textId="77777777" w:rsidR="00853D71" w:rsidRDefault="00853D71" w:rsidP="002A6387">
      <w:pPr>
        <w:autoSpaceDE w:val="0"/>
        <w:autoSpaceDN w:val="0"/>
        <w:adjustRightInd w:val="0"/>
        <w:jc w:val="both"/>
        <w:rPr>
          <w:bCs/>
          <w:color w:val="FF0000"/>
        </w:rPr>
      </w:pPr>
    </w:p>
    <w:p w14:paraId="4086F0E4" w14:textId="02C1AF46" w:rsidR="002A6387" w:rsidRPr="00F21DC9" w:rsidRDefault="002A6387" w:rsidP="002A6387">
      <w:pPr>
        <w:autoSpaceDE w:val="0"/>
        <w:autoSpaceDN w:val="0"/>
        <w:adjustRightInd w:val="0"/>
        <w:jc w:val="both"/>
      </w:pPr>
      <w:r w:rsidRPr="0095203C">
        <w:t xml:space="preserve">Eelnõu ja seletuskirja on koostanud Sotsiaalministeeriumi </w:t>
      </w:r>
      <w:r w:rsidR="000F7F95">
        <w:t>t</w:t>
      </w:r>
      <w:r w:rsidR="000F7F95" w:rsidRPr="000F7F95">
        <w:t>ervisesüsteemi arendamise osako</w:t>
      </w:r>
      <w:r w:rsidR="000F7F95">
        <w:t xml:space="preserve">nna </w:t>
      </w:r>
      <w:r w:rsidR="00CE351A" w:rsidRPr="00CE351A">
        <w:t>tervisevõrdsuse poliitika juht</w:t>
      </w:r>
      <w:r w:rsidR="00CE351A">
        <w:t xml:space="preserve"> </w:t>
      </w:r>
      <w:r w:rsidR="00E901C1">
        <w:t>Lii Pärg</w:t>
      </w:r>
      <w:r w:rsidRPr="0095203C">
        <w:t xml:space="preserve"> (tel: </w:t>
      </w:r>
      <w:r w:rsidR="00DD45EA" w:rsidRPr="00DD45EA">
        <w:t>5914 3942</w:t>
      </w:r>
      <w:r w:rsidRPr="0095203C">
        <w:t>, e-post:</w:t>
      </w:r>
      <w:r w:rsidR="00D95509">
        <w:t xml:space="preserve"> </w:t>
      </w:r>
      <w:hyperlink r:id="rId14" w:history="1">
        <w:r w:rsidR="00E901C1" w:rsidRPr="00192E25">
          <w:rPr>
            <w:rStyle w:val="Hperlink"/>
          </w:rPr>
          <w:t>lii.parg@sm.ee</w:t>
        </w:r>
      </w:hyperlink>
      <w:r w:rsidR="00D95509">
        <w:t>)</w:t>
      </w:r>
      <w:r w:rsidR="00E901C1">
        <w:rPr>
          <w:color w:val="000000" w:themeColor="text1"/>
        </w:rPr>
        <w:t xml:space="preserve"> ja</w:t>
      </w:r>
      <w:r w:rsidR="009064BA">
        <w:rPr>
          <w:color w:val="000000" w:themeColor="text1"/>
        </w:rPr>
        <w:t xml:space="preserve"> </w:t>
      </w:r>
      <w:r w:rsidR="00E901C1" w:rsidRPr="0095203C">
        <w:rPr>
          <w:color w:val="000000" w:themeColor="text1"/>
        </w:rPr>
        <w:t xml:space="preserve">õigusosakonna õigusnõunik </w:t>
      </w:r>
      <w:r w:rsidR="00DD45EA">
        <w:rPr>
          <w:color w:val="000000" w:themeColor="text1"/>
        </w:rPr>
        <w:t>Piret Eelmets</w:t>
      </w:r>
      <w:r w:rsidR="00E901C1" w:rsidRPr="0095203C">
        <w:rPr>
          <w:color w:val="000000" w:themeColor="text1"/>
        </w:rPr>
        <w:t xml:space="preserve"> (tel: </w:t>
      </w:r>
      <w:r w:rsidR="00DD45EA" w:rsidRPr="00DD45EA">
        <w:rPr>
          <w:color w:val="000000" w:themeColor="text1"/>
        </w:rPr>
        <w:t>626 9128</w:t>
      </w:r>
      <w:r w:rsidR="00E901C1" w:rsidRPr="0095203C">
        <w:rPr>
          <w:color w:val="000000" w:themeColor="text1"/>
        </w:rPr>
        <w:t xml:space="preserve">, e-post: </w:t>
      </w:r>
      <w:hyperlink r:id="rId15" w:history="1">
        <w:r w:rsidR="00E901C1" w:rsidRPr="00192E25">
          <w:rPr>
            <w:rStyle w:val="Hperlink"/>
          </w:rPr>
          <w:t>piret.eelmets@sm.ee</w:t>
        </w:r>
      </w:hyperlink>
      <w:r w:rsidR="00E901C1" w:rsidRPr="0095203C">
        <w:rPr>
          <w:color w:val="000000" w:themeColor="text1"/>
        </w:rPr>
        <w:t>).</w:t>
      </w:r>
      <w:r w:rsidR="00F21DC9">
        <w:t xml:space="preserve"> </w:t>
      </w:r>
      <w:r w:rsidR="00DE6AF0">
        <w:t xml:space="preserve">Eelnõu </w:t>
      </w:r>
      <w:r w:rsidR="005D4CC3">
        <w:t xml:space="preserve">ja seletuskirja </w:t>
      </w:r>
      <w:r w:rsidR="00DE6AF0" w:rsidRPr="000E459E">
        <w:t xml:space="preserve">väljatöötamisel osalesid </w:t>
      </w:r>
      <w:r w:rsidR="00F636E9">
        <w:t>Tervisekassast</w:t>
      </w:r>
      <w:r w:rsidR="00F636E9" w:rsidRPr="00D45E08">
        <w:t xml:space="preserve">: </w:t>
      </w:r>
      <w:r w:rsidR="00F636E9">
        <w:t>p</w:t>
      </w:r>
      <w:r w:rsidR="00F636E9" w:rsidRPr="006A7ED7">
        <w:t>artnersuhtluse osakon</w:t>
      </w:r>
      <w:r w:rsidR="00F636E9">
        <w:t xml:space="preserve">na usaldusarst Tiia </w:t>
      </w:r>
      <w:proofErr w:type="spellStart"/>
      <w:r w:rsidR="00F636E9">
        <w:t>Zeigo</w:t>
      </w:r>
      <w:proofErr w:type="spellEnd"/>
      <w:r w:rsidR="00F636E9">
        <w:t xml:space="preserve"> (</w:t>
      </w:r>
      <w:hyperlink r:id="rId16" w:history="1">
        <w:r w:rsidR="00F636E9" w:rsidRPr="003D334A">
          <w:rPr>
            <w:rStyle w:val="Hperlink"/>
          </w:rPr>
          <w:t>tiia.zeigo@tervisekassa.ee</w:t>
        </w:r>
      </w:hyperlink>
      <w:r w:rsidR="00F636E9">
        <w:t>, 7</w:t>
      </w:r>
      <w:r w:rsidR="00F636E9" w:rsidRPr="006A7ED7">
        <w:t>447 43</w:t>
      </w:r>
      <w:r w:rsidR="00F636E9">
        <w:t>3), õ</w:t>
      </w:r>
      <w:r w:rsidR="00F636E9" w:rsidRPr="00224F4D">
        <w:t>igus- ja teabehalduse osakon</w:t>
      </w:r>
      <w:r w:rsidR="00F636E9">
        <w:t>na jurist Katrina Koha (</w:t>
      </w:r>
      <w:hyperlink r:id="rId17" w:history="1">
        <w:r w:rsidR="00F636E9" w:rsidRPr="003D334A">
          <w:rPr>
            <w:rStyle w:val="Hperlink"/>
          </w:rPr>
          <w:t>katrina.koha@tervisekassa.ee</w:t>
        </w:r>
      </w:hyperlink>
      <w:r w:rsidR="00F636E9">
        <w:t>, 7</w:t>
      </w:r>
      <w:r w:rsidR="00F636E9" w:rsidRPr="003C1AEF">
        <w:t>447</w:t>
      </w:r>
      <w:r w:rsidR="00F636E9">
        <w:t> </w:t>
      </w:r>
      <w:r w:rsidR="00F636E9" w:rsidRPr="003C1AEF">
        <w:t>446</w:t>
      </w:r>
      <w:r w:rsidR="00F636E9">
        <w:t>).</w:t>
      </w:r>
      <w:r w:rsidR="00F21DC9">
        <w:t xml:space="preserve"> </w:t>
      </w:r>
      <w:r w:rsidRPr="0095203C">
        <w:rPr>
          <w:color w:val="000000" w:themeColor="text1"/>
        </w:rPr>
        <w:t>Eelnõu ja seletuskirja on keele</w:t>
      </w:r>
      <w:r w:rsidR="00987C05">
        <w:rPr>
          <w:color w:val="000000" w:themeColor="text1"/>
        </w:rPr>
        <w:t>toimetanud</w:t>
      </w:r>
      <w:r w:rsidR="009064BA">
        <w:rPr>
          <w:color w:val="000000" w:themeColor="text1"/>
        </w:rPr>
        <w:t xml:space="preserve"> </w:t>
      </w:r>
      <w:r w:rsidRPr="0095203C">
        <w:rPr>
          <w:color w:val="000000" w:themeColor="text1"/>
        </w:rPr>
        <w:t xml:space="preserve">Rahandusministeeriumi ühisosakonna dokumendihaldustalituse keeletoimetaja Virge Tammaru (tel: 626 9320; e-post: </w:t>
      </w:r>
      <w:hyperlink r:id="rId18" w:history="1">
        <w:r w:rsidRPr="0095203C">
          <w:rPr>
            <w:rStyle w:val="Hperlink"/>
          </w:rPr>
          <w:t>virge.tammaru@fin.ee</w:t>
        </w:r>
      </w:hyperlink>
      <w:r w:rsidRPr="0095203C">
        <w:rPr>
          <w:color w:val="000000" w:themeColor="text1"/>
        </w:rPr>
        <w:t>).</w:t>
      </w:r>
    </w:p>
    <w:p w14:paraId="13D42276" w14:textId="77777777" w:rsidR="002A6387" w:rsidRPr="0095203C" w:rsidRDefault="002A6387" w:rsidP="002A6387">
      <w:pPr>
        <w:autoSpaceDE w:val="0"/>
        <w:autoSpaceDN w:val="0"/>
        <w:adjustRightInd w:val="0"/>
        <w:jc w:val="both"/>
        <w:rPr>
          <w:color w:val="000000" w:themeColor="text1"/>
        </w:rPr>
      </w:pPr>
    </w:p>
    <w:p w14:paraId="4C3AD538" w14:textId="18A54C63" w:rsidR="002A6387" w:rsidRDefault="002A6387" w:rsidP="002A6387">
      <w:pPr>
        <w:autoSpaceDE w:val="0"/>
        <w:autoSpaceDN w:val="0"/>
        <w:adjustRightInd w:val="0"/>
        <w:jc w:val="both"/>
        <w:rPr>
          <w:b/>
          <w:color w:val="000000" w:themeColor="text1"/>
        </w:rPr>
      </w:pPr>
      <w:bookmarkStart w:id="5" w:name="_Hlk69136407"/>
      <w:r w:rsidRPr="0095203C">
        <w:rPr>
          <w:b/>
          <w:color w:val="000000" w:themeColor="text1"/>
        </w:rPr>
        <w:t>1.3. Märkused</w:t>
      </w:r>
    </w:p>
    <w:p w14:paraId="00318403" w14:textId="77777777" w:rsidR="00AA7B6A" w:rsidRDefault="00AA7B6A" w:rsidP="002A6387">
      <w:pPr>
        <w:autoSpaceDE w:val="0"/>
        <w:autoSpaceDN w:val="0"/>
        <w:adjustRightInd w:val="0"/>
        <w:jc w:val="both"/>
        <w:rPr>
          <w:color w:val="000000" w:themeColor="text1"/>
        </w:rPr>
      </w:pPr>
      <w:bookmarkStart w:id="6" w:name="_Hlk69136899"/>
      <w:bookmarkEnd w:id="5"/>
    </w:p>
    <w:p w14:paraId="07F3032B" w14:textId="5702201B" w:rsidR="0038580D" w:rsidRDefault="0056614C" w:rsidP="0056614C">
      <w:pPr>
        <w:jc w:val="both"/>
        <w:rPr>
          <w:color w:val="000000" w:themeColor="text1"/>
          <w:lang w:eastAsia="et-EE"/>
        </w:rPr>
      </w:pPr>
      <w:r w:rsidRPr="00F8437E">
        <w:rPr>
          <w:color w:val="000000" w:themeColor="text1"/>
          <w:lang w:eastAsia="et-EE"/>
        </w:rPr>
        <w:t>Eelnõu muudatus</w:t>
      </w:r>
      <w:r>
        <w:rPr>
          <w:color w:val="000000" w:themeColor="text1"/>
          <w:lang w:eastAsia="et-EE"/>
        </w:rPr>
        <w:t xml:space="preserve">, mis puudutab </w:t>
      </w:r>
      <w:r w:rsidR="00862BE4" w:rsidRPr="00862BE4">
        <w:rPr>
          <w:color w:val="000000" w:themeColor="text1"/>
          <w:lang w:eastAsia="et-EE"/>
        </w:rPr>
        <w:t>hambaravihüvitise hambaproteesikuludeks kasutamis</w:t>
      </w:r>
      <w:r w:rsidR="005E666D">
        <w:rPr>
          <w:color w:val="000000" w:themeColor="text1"/>
          <w:lang w:eastAsia="et-EE"/>
        </w:rPr>
        <w:t>e</w:t>
      </w:r>
      <w:r w:rsidR="00862BE4" w:rsidRPr="00862BE4">
        <w:rPr>
          <w:color w:val="000000" w:themeColor="text1"/>
          <w:lang w:eastAsia="et-EE"/>
        </w:rPr>
        <w:t xml:space="preserve"> võimaldamis</w:t>
      </w:r>
      <w:r w:rsidR="005E666D">
        <w:rPr>
          <w:color w:val="000000" w:themeColor="text1"/>
          <w:lang w:eastAsia="et-EE"/>
        </w:rPr>
        <w:t>t,</w:t>
      </w:r>
      <w:r w:rsidRPr="00F8437E">
        <w:rPr>
          <w:color w:val="000000" w:themeColor="text1"/>
          <w:lang w:eastAsia="et-EE"/>
        </w:rPr>
        <w:t xml:space="preserve"> põhine</w:t>
      </w:r>
      <w:r w:rsidR="005E666D">
        <w:rPr>
          <w:color w:val="000000" w:themeColor="text1"/>
          <w:lang w:eastAsia="et-EE"/>
        </w:rPr>
        <w:t>b seaduseelnõu väljatöötamiskavatsusel (</w:t>
      </w:r>
      <w:r>
        <w:rPr>
          <w:color w:val="000000" w:themeColor="text1"/>
          <w:lang w:eastAsia="et-EE"/>
        </w:rPr>
        <w:t>VTK</w:t>
      </w:r>
      <w:r w:rsidR="005E666D">
        <w:rPr>
          <w:color w:val="000000" w:themeColor="text1"/>
          <w:lang w:eastAsia="et-EE"/>
        </w:rPr>
        <w:t>)</w:t>
      </w:r>
      <w:r w:rsidRPr="00F8437E">
        <w:rPr>
          <w:color w:val="000000" w:themeColor="text1"/>
          <w:lang w:eastAsia="et-EE"/>
        </w:rPr>
        <w:t xml:space="preserve">, mis läbis </w:t>
      </w:r>
      <w:r w:rsidR="005E666D">
        <w:rPr>
          <w:color w:val="000000" w:themeColor="text1"/>
          <w:lang w:eastAsia="et-EE"/>
        </w:rPr>
        <w:t xml:space="preserve">eelnõude infosüsteemis </w:t>
      </w:r>
      <w:r w:rsidRPr="00F8437E">
        <w:rPr>
          <w:color w:val="000000" w:themeColor="text1"/>
          <w:lang w:eastAsia="et-EE"/>
        </w:rPr>
        <w:t>kooskõlastuse ja arvamuse avaldamise ringi.</w:t>
      </w:r>
      <w:r w:rsidR="004C6B7F">
        <w:rPr>
          <w:color w:val="000000" w:themeColor="text1"/>
          <w:lang w:eastAsia="et-EE"/>
        </w:rPr>
        <w:t xml:space="preserve"> </w:t>
      </w:r>
      <w:r w:rsidR="008D5CDE">
        <w:rPr>
          <w:color w:val="000000" w:themeColor="text1"/>
          <w:lang w:eastAsia="et-EE"/>
        </w:rPr>
        <w:t>VTK-</w:t>
      </w:r>
      <w:proofErr w:type="spellStart"/>
      <w:r w:rsidR="008D5CDE">
        <w:rPr>
          <w:color w:val="000000" w:themeColor="text1"/>
          <w:lang w:eastAsia="et-EE"/>
        </w:rPr>
        <w:t>le</w:t>
      </w:r>
      <w:proofErr w:type="spellEnd"/>
      <w:r w:rsidR="008D5CDE">
        <w:rPr>
          <w:color w:val="000000" w:themeColor="text1"/>
          <w:lang w:eastAsia="et-EE"/>
        </w:rPr>
        <w:t xml:space="preserve"> märkusi </w:t>
      </w:r>
      <w:r w:rsidR="001D1554">
        <w:rPr>
          <w:color w:val="000000" w:themeColor="text1"/>
          <w:lang w:eastAsia="et-EE"/>
        </w:rPr>
        <w:t>ja arvamusi ei esitatud.</w:t>
      </w:r>
      <w:r w:rsidR="00B13DB3">
        <w:rPr>
          <w:color w:val="000000" w:themeColor="text1"/>
          <w:lang w:eastAsia="et-EE"/>
        </w:rPr>
        <w:t xml:space="preserve"> </w:t>
      </w:r>
    </w:p>
    <w:p w14:paraId="390AE358" w14:textId="44064194" w:rsidR="0056614C" w:rsidRDefault="004C6B7F" w:rsidP="0056614C">
      <w:pPr>
        <w:jc w:val="both"/>
        <w:rPr>
          <w:color w:val="000000" w:themeColor="text1"/>
          <w:lang w:eastAsia="et-EE"/>
        </w:rPr>
      </w:pPr>
      <w:r>
        <w:rPr>
          <w:color w:val="000000" w:themeColor="text1"/>
          <w:lang w:eastAsia="et-EE"/>
        </w:rPr>
        <w:lastRenderedPageBreak/>
        <w:t xml:space="preserve">Eelnõuga kavandatav teine peamine muudatus, mis puudutab piirmäärata tasu ülevõtmise </w:t>
      </w:r>
      <w:r w:rsidR="00AB12BB">
        <w:rPr>
          <w:color w:val="000000" w:themeColor="text1"/>
          <w:lang w:eastAsia="et-EE"/>
        </w:rPr>
        <w:t xml:space="preserve">aluse kehtestamise vajadust, põhineb </w:t>
      </w:r>
      <w:r w:rsidR="0038580D">
        <w:rPr>
          <w:color w:val="000000" w:themeColor="text1"/>
          <w:lang w:eastAsia="et-EE"/>
        </w:rPr>
        <w:t xml:space="preserve">VTK kooskõlastamise raames esitatud </w:t>
      </w:r>
      <w:r>
        <w:rPr>
          <w:color w:val="000000" w:themeColor="text1"/>
          <w:lang w:eastAsia="et-EE"/>
        </w:rPr>
        <w:t>Tervisekassa ettepaneku</w:t>
      </w:r>
      <w:r w:rsidR="00AB12BB">
        <w:rPr>
          <w:color w:val="000000" w:themeColor="text1"/>
          <w:lang w:eastAsia="et-EE"/>
        </w:rPr>
        <w:t>l.</w:t>
      </w:r>
      <w:r>
        <w:rPr>
          <w:color w:val="000000" w:themeColor="text1"/>
          <w:lang w:eastAsia="et-EE"/>
        </w:rPr>
        <w:t xml:space="preserve"> </w:t>
      </w:r>
    </w:p>
    <w:p w14:paraId="49537BA8" w14:textId="77777777" w:rsidR="0056614C" w:rsidRDefault="0056614C" w:rsidP="00F7044C">
      <w:pPr>
        <w:autoSpaceDE w:val="0"/>
        <w:autoSpaceDN w:val="0"/>
        <w:adjustRightInd w:val="0"/>
        <w:jc w:val="both"/>
        <w:rPr>
          <w:color w:val="000000" w:themeColor="text1"/>
        </w:rPr>
      </w:pPr>
    </w:p>
    <w:p w14:paraId="09F1AA77" w14:textId="1CCE5213" w:rsidR="005E37DF" w:rsidRDefault="005E37DF" w:rsidP="00F7044C">
      <w:pPr>
        <w:autoSpaceDE w:val="0"/>
        <w:autoSpaceDN w:val="0"/>
        <w:adjustRightInd w:val="0"/>
        <w:jc w:val="both"/>
        <w:rPr>
          <w:color w:val="000000" w:themeColor="text1"/>
        </w:rPr>
      </w:pPr>
      <w:r>
        <w:t xml:space="preserve">Eelnõu on seotud </w:t>
      </w:r>
      <w:r w:rsidRPr="003E5F8D">
        <w:t>Vabariigi Valitsuse 18. mai 2023. a korralduse nr 131 „Vabariigi Valitsuse</w:t>
      </w:r>
      <w:r>
        <w:t xml:space="preserve"> </w:t>
      </w:r>
      <w:r w:rsidRPr="003E5F8D">
        <w:t>tegevusprogramm 2023</w:t>
      </w:r>
      <w:r>
        <w:t>–</w:t>
      </w:r>
      <w:r w:rsidRPr="003E5F8D">
        <w:t>2027“ punkt</w:t>
      </w:r>
      <w:r>
        <w:t>i</w:t>
      </w:r>
      <w:r w:rsidR="00B66327">
        <w:t xml:space="preserve">ga </w:t>
      </w:r>
      <w:r w:rsidR="00623FF5">
        <w:t>9</w:t>
      </w:r>
      <w:r w:rsidR="00B66327" w:rsidRPr="00B66327">
        <w:t>.3.7. Suurendame hambaravihüvitist.</w:t>
      </w:r>
    </w:p>
    <w:p w14:paraId="2D951D27" w14:textId="77777777" w:rsidR="005E37DF" w:rsidRDefault="005E37DF" w:rsidP="00F7044C">
      <w:pPr>
        <w:autoSpaceDE w:val="0"/>
        <w:autoSpaceDN w:val="0"/>
        <w:adjustRightInd w:val="0"/>
        <w:jc w:val="both"/>
        <w:rPr>
          <w:color w:val="000000" w:themeColor="text1"/>
        </w:rPr>
      </w:pPr>
    </w:p>
    <w:p w14:paraId="39FE2600" w14:textId="22518CD9" w:rsidR="00F7044C" w:rsidRPr="00F7044C" w:rsidRDefault="00F7044C" w:rsidP="00F7044C">
      <w:pPr>
        <w:autoSpaceDE w:val="0"/>
        <w:autoSpaceDN w:val="0"/>
        <w:adjustRightInd w:val="0"/>
        <w:jc w:val="both"/>
        <w:rPr>
          <w:color w:val="FF0000"/>
        </w:rPr>
      </w:pPr>
      <w:r w:rsidRPr="00F7044C">
        <w:rPr>
          <w:color w:val="000000" w:themeColor="text1"/>
        </w:rPr>
        <w:t>Eelnõu ei ole seotud muu menetluses oleva eelnõu ega Euroopa Liidu õiguse rakendamisega.</w:t>
      </w:r>
      <w:r>
        <w:rPr>
          <w:color w:val="000000" w:themeColor="text1"/>
        </w:rPr>
        <w:t xml:space="preserve"> </w:t>
      </w:r>
    </w:p>
    <w:p w14:paraId="527BB769" w14:textId="77777777" w:rsidR="002A6387" w:rsidRPr="0095203C" w:rsidRDefault="002A6387" w:rsidP="002A6387">
      <w:pPr>
        <w:autoSpaceDE w:val="0"/>
        <w:autoSpaceDN w:val="0"/>
        <w:adjustRightInd w:val="0"/>
        <w:jc w:val="both"/>
        <w:rPr>
          <w:color w:val="000000" w:themeColor="text1"/>
        </w:rPr>
      </w:pPr>
    </w:p>
    <w:p w14:paraId="6F38201E" w14:textId="51B113D2" w:rsidR="002A6387" w:rsidRPr="00BF280E" w:rsidRDefault="002A6387" w:rsidP="002A6387">
      <w:pPr>
        <w:autoSpaceDE w:val="0"/>
        <w:autoSpaceDN w:val="0"/>
        <w:adjustRightInd w:val="0"/>
        <w:jc w:val="both"/>
      </w:pPr>
      <w:r w:rsidRPr="00E01D62">
        <w:rPr>
          <w:color w:val="000000" w:themeColor="text1"/>
        </w:rPr>
        <w:t>Eelnõuga muudetakse</w:t>
      </w:r>
      <w:r w:rsidR="00931435" w:rsidRPr="00E01D62">
        <w:rPr>
          <w:color w:val="000000" w:themeColor="text1"/>
        </w:rPr>
        <w:t xml:space="preserve"> </w:t>
      </w:r>
      <w:r w:rsidR="0023242D">
        <w:rPr>
          <w:color w:val="000000" w:themeColor="text1"/>
        </w:rPr>
        <w:t>ravikindlustuse seaduse</w:t>
      </w:r>
      <w:r w:rsidR="00D979CF" w:rsidRPr="00E01D62">
        <w:rPr>
          <w:color w:val="000000" w:themeColor="text1"/>
        </w:rPr>
        <w:t xml:space="preserve"> </w:t>
      </w:r>
      <w:r w:rsidRPr="00E01D62">
        <w:rPr>
          <w:color w:val="000000" w:themeColor="text1"/>
        </w:rPr>
        <w:t>redaktsioon</w:t>
      </w:r>
      <w:r w:rsidR="0023242D">
        <w:rPr>
          <w:color w:val="000000" w:themeColor="text1"/>
        </w:rPr>
        <w:t>i</w:t>
      </w:r>
      <w:r w:rsidR="00987C05" w:rsidRPr="00E01D62">
        <w:rPr>
          <w:color w:val="000000" w:themeColor="text1"/>
        </w:rPr>
        <w:t>,</w:t>
      </w:r>
      <w:r w:rsidRPr="00E01D62">
        <w:rPr>
          <w:color w:val="000000" w:themeColor="text1"/>
        </w:rPr>
        <w:t xml:space="preserve"> </w:t>
      </w:r>
      <w:bookmarkStart w:id="7" w:name="_Hlk74229811"/>
      <w:r w:rsidRPr="00E01D62">
        <w:rPr>
          <w:color w:val="000000" w:themeColor="text1"/>
        </w:rPr>
        <w:t xml:space="preserve">mis on avaldatud Riigi Teatajas </w:t>
      </w:r>
      <w:r w:rsidRPr="005E35FA">
        <w:rPr>
          <w:color w:val="000000" w:themeColor="text1"/>
        </w:rPr>
        <w:t>avaldamismärkega</w:t>
      </w:r>
      <w:bookmarkEnd w:id="7"/>
      <w:r w:rsidRPr="005E35FA">
        <w:rPr>
          <w:color w:val="000000" w:themeColor="text1"/>
        </w:rPr>
        <w:t xml:space="preserve"> </w:t>
      </w:r>
      <w:r w:rsidR="0023242D" w:rsidRPr="0023242D">
        <w:t>RT I, 15.12.2023, 6</w:t>
      </w:r>
      <w:r w:rsidR="0023242D">
        <w:t>.</w:t>
      </w:r>
    </w:p>
    <w:p w14:paraId="57350B18" w14:textId="77777777" w:rsidR="002A6387" w:rsidRPr="0095203C" w:rsidRDefault="002A6387" w:rsidP="002A6387">
      <w:pPr>
        <w:autoSpaceDE w:val="0"/>
        <w:autoSpaceDN w:val="0"/>
        <w:adjustRightInd w:val="0"/>
        <w:jc w:val="both"/>
        <w:rPr>
          <w:color w:val="000000" w:themeColor="text1"/>
        </w:rPr>
      </w:pPr>
    </w:p>
    <w:p w14:paraId="0E365136" w14:textId="77777777" w:rsidR="006B6E2E" w:rsidRDefault="002A6387" w:rsidP="002A6387">
      <w:pPr>
        <w:autoSpaceDE w:val="0"/>
        <w:autoSpaceDN w:val="0"/>
        <w:adjustRightInd w:val="0"/>
        <w:jc w:val="both"/>
      </w:pPr>
      <w:r w:rsidRPr="0095203C">
        <w:rPr>
          <w:color w:val="000000" w:themeColor="text1"/>
        </w:rPr>
        <w:t>Eelnõu seadusena vastuvõtmiseks on vajalik Riigikogu poolthäälteenamus.</w:t>
      </w:r>
      <w:r w:rsidR="005636D6" w:rsidRPr="005636D6">
        <w:t xml:space="preserve"> </w:t>
      </w:r>
    </w:p>
    <w:p w14:paraId="3A7D5385" w14:textId="77777777" w:rsidR="006B6E2E" w:rsidRDefault="006B6E2E" w:rsidP="002A6387">
      <w:pPr>
        <w:autoSpaceDE w:val="0"/>
        <w:autoSpaceDN w:val="0"/>
        <w:adjustRightInd w:val="0"/>
        <w:jc w:val="both"/>
      </w:pPr>
    </w:p>
    <w:p w14:paraId="28F77CA6" w14:textId="1277247B" w:rsidR="002A6387" w:rsidRDefault="005636D6" w:rsidP="002A6387">
      <w:pPr>
        <w:autoSpaceDE w:val="0"/>
        <w:autoSpaceDN w:val="0"/>
        <w:adjustRightInd w:val="0"/>
        <w:jc w:val="both"/>
        <w:rPr>
          <w:color w:val="000000" w:themeColor="text1"/>
        </w:rPr>
      </w:pPr>
      <w:r w:rsidRPr="005636D6">
        <w:rPr>
          <w:color w:val="000000" w:themeColor="text1"/>
        </w:rPr>
        <w:t xml:space="preserve">Seadus on kavandatud jõustuma </w:t>
      </w:r>
      <w:r w:rsidR="003808F8">
        <w:rPr>
          <w:color w:val="000000" w:themeColor="text1"/>
        </w:rPr>
        <w:t>üldises korra</w:t>
      </w:r>
      <w:r w:rsidR="003274E0">
        <w:rPr>
          <w:color w:val="000000" w:themeColor="text1"/>
        </w:rPr>
        <w:t>s</w:t>
      </w:r>
      <w:r w:rsidR="003808F8">
        <w:rPr>
          <w:color w:val="000000" w:themeColor="text1"/>
        </w:rPr>
        <w:t>, välja arvatud § 1 lõiked 3 ja 4, mis jõustuvad</w:t>
      </w:r>
      <w:r w:rsidR="003808F8" w:rsidRPr="003808F8">
        <w:rPr>
          <w:color w:val="000000" w:themeColor="text1"/>
        </w:rPr>
        <w:t xml:space="preserve"> </w:t>
      </w:r>
      <w:r w:rsidR="003808F8" w:rsidRPr="005636D6">
        <w:rPr>
          <w:color w:val="000000" w:themeColor="text1"/>
        </w:rPr>
        <w:t>202</w:t>
      </w:r>
      <w:r w:rsidR="003808F8">
        <w:rPr>
          <w:color w:val="000000" w:themeColor="text1"/>
        </w:rPr>
        <w:t>5</w:t>
      </w:r>
      <w:r w:rsidR="003808F8" w:rsidRPr="005636D6">
        <w:rPr>
          <w:color w:val="000000" w:themeColor="text1"/>
        </w:rPr>
        <w:t>. a 1. jaanuaril</w:t>
      </w:r>
      <w:r w:rsidRPr="005636D6">
        <w:rPr>
          <w:color w:val="000000" w:themeColor="text1"/>
        </w:rPr>
        <w:t>.</w:t>
      </w:r>
    </w:p>
    <w:bookmarkEnd w:id="4"/>
    <w:bookmarkEnd w:id="6"/>
    <w:p w14:paraId="515A73DA" w14:textId="77777777" w:rsidR="00A653D1" w:rsidRDefault="00A653D1" w:rsidP="00A653D1">
      <w:pPr>
        <w:autoSpaceDE w:val="0"/>
        <w:autoSpaceDN w:val="0"/>
        <w:adjustRightInd w:val="0"/>
        <w:jc w:val="both"/>
        <w:rPr>
          <w:color w:val="000000" w:themeColor="text1"/>
        </w:rPr>
      </w:pPr>
    </w:p>
    <w:p w14:paraId="093BEDC4" w14:textId="0D92BC9C" w:rsidR="00A653D1" w:rsidRPr="00A653D1" w:rsidRDefault="00A653D1" w:rsidP="00A653D1">
      <w:pPr>
        <w:autoSpaceDE w:val="0"/>
        <w:autoSpaceDN w:val="0"/>
        <w:adjustRightInd w:val="0"/>
        <w:jc w:val="both"/>
        <w:rPr>
          <w:color w:val="000000" w:themeColor="text1"/>
        </w:rPr>
      </w:pPr>
      <w:r w:rsidRPr="00A653D1">
        <w:rPr>
          <w:color w:val="000000" w:themeColor="text1"/>
        </w:rPr>
        <w:t xml:space="preserve">Eelnõu ei ole seotud isikuandmete töötlemisega isikuandmete kaitse </w:t>
      </w:r>
      <w:proofErr w:type="spellStart"/>
      <w:r w:rsidRPr="00A653D1">
        <w:rPr>
          <w:color w:val="000000" w:themeColor="text1"/>
        </w:rPr>
        <w:t>üldmääruse</w:t>
      </w:r>
      <w:proofErr w:type="spellEnd"/>
      <w:r w:rsidRPr="00A653D1">
        <w:rPr>
          <w:color w:val="000000" w:themeColor="text1"/>
        </w:rPr>
        <w:t xml:space="preserve"> tähenduses.</w:t>
      </w:r>
    </w:p>
    <w:p w14:paraId="0DF00B9A" w14:textId="77777777" w:rsidR="006C3E36" w:rsidRDefault="006C3E36" w:rsidP="002A6387">
      <w:pPr>
        <w:jc w:val="both"/>
        <w:rPr>
          <w:b/>
          <w:bCs/>
          <w:lang w:eastAsia="et-EE"/>
        </w:rPr>
      </w:pPr>
      <w:bookmarkStart w:id="8" w:name="_Hlk69136416"/>
    </w:p>
    <w:p w14:paraId="28B58967" w14:textId="6688173A" w:rsidR="002A6387" w:rsidRDefault="002A6387" w:rsidP="002A6387">
      <w:pPr>
        <w:jc w:val="both"/>
        <w:rPr>
          <w:b/>
          <w:bCs/>
          <w:lang w:eastAsia="et-EE"/>
        </w:rPr>
      </w:pPr>
      <w:r w:rsidRPr="0095203C">
        <w:rPr>
          <w:b/>
          <w:bCs/>
          <w:lang w:eastAsia="et-EE"/>
        </w:rPr>
        <w:t xml:space="preserve">2. Seaduse </w:t>
      </w:r>
      <w:commentRangeStart w:id="9"/>
      <w:r w:rsidRPr="0095203C">
        <w:rPr>
          <w:b/>
          <w:bCs/>
          <w:lang w:eastAsia="et-EE"/>
        </w:rPr>
        <w:t>eesmärk</w:t>
      </w:r>
      <w:commentRangeEnd w:id="9"/>
      <w:r w:rsidR="009726C0">
        <w:rPr>
          <w:rStyle w:val="Kommentaariviide"/>
        </w:rPr>
        <w:commentReference w:id="9"/>
      </w:r>
    </w:p>
    <w:bookmarkEnd w:id="8"/>
    <w:p w14:paraId="163DA332" w14:textId="77777777" w:rsidR="00AA7B6A" w:rsidRDefault="00AA7B6A" w:rsidP="00C23C53">
      <w:pPr>
        <w:jc w:val="both"/>
        <w:rPr>
          <w:color w:val="000000" w:themeColor="text1"/>
          <w:lang w:eastAsia="et-EE"/>
        </w:rPr>
      </w:pPr>
    </w:p>
    <w:p w14:paraId="7294A535" w14:textId="3DFCFF52" w:rsidR="006D1F29" w:rsidRDefault="003345CF" w:rsidP="006D1F29">
      <w:pPr>
        <w:jc w:val="both"/>
        <w:rPr>
          <w:color w:val="000000" w:themeColor="text1"/>
          <w:lang w:eastAsia="et-EE"/>
        </w:rPr>
      </w:pPr>
      <w:proofErr w:type="spellStart"/>
      <w:r>
        <w:rPr>
          <w:color w:val="000000" w:themeColor="text1"/>
          <w:lang w:eastAsia="et-EE"/>
        </w:rPr>
        <w:t>R</w:t>
      </w:r>
      <w:r w:rsidR="00876BA5">
        <w:rPr>
          <w:color w:val="000000" w:themeColor="text1"/>
          <w:lang w:eastAsia="et-EE"/>
        </w:rPr>
        <w:t>a</w:t>
      </w:r>
      <w:r>
        <w:rPr>
          <w:color w:val="000000" w:themeColor="text1"/>
          <w:lang w:eastAsia="et-EE"/>
        </w:rPr>
        <w:t>KS</w:t>
      </w:r>
      <w:proofErr w:type="spellEnd"/>
      <w:r w:rsidR="00D83C48">
        <w:rPr>
          <w:color w:val="000000" w:themeColor="text1"/>
          <w:lang w:eastAsia="et-EE"/>
        </w:rPr>
        <w:t xml:space="preserve"> muudatuste</w:t>
      </w:r>
      <w:r w:rsidR="00C23C53">
        <w:rPr>
          <w:color w:val="000000" w:themeColor="text1"/>
          <w:lang w:eastAsia="et-EE"/>
        </w:rPr>
        <w:t xml:space="preserve"> eesmärk on </w:t>
      </w:r>
      <w:bookmarkStart w:id="10" w:name="_Hlk106345227"/>
      <w:r w:rsidR="00FB7EF4" w:rsidRPr="00FB7EF4">
        <w:rPr>
          <w:color w:val="000000" w:themeColor="text1"/>
          <w:lang w:eastAsia="et-EE"/>
        </w:rPr>
        <w:t>seadustada</w:t>
      </w:r>
      <w:r w:rsidR="002E3AB2">
        <w:rPr>
          <w:color w:val="000000" w:themeColor="text1"/>
          <w:lang w:eastAsia="et-EE"/>
        </w:rPr>
        <w:t xml:space="preserve"> </w:t>
      </w:r>
      <w:r w:rsidR="00455FCA" w:rsidRPr="00455FCA">
        <w:rPr>
          <w:color w:val="000000" w:themeColor="text1"/>
          <w:lang w:eastAsia="et-EE"/>
        </w:rPr>
        <w:t xml:space="preserve">proteesihüvitise õigusega inimestele võimalus kasutada hambaravihüvitist ka proteesitööde eest tasumisel. </w:t>
      </w:r>
      <w:r w:rsidR="000A7125">
        <w:rPr>
          <w:color w:val="000000" w:themeColor="text1"/>
          <w:lang w:eastAsia="et-EE"/>
        </w:rPr>
        <w:t>Samuti on eesmärk õigusselgus</w:t>
      </w:r>
      <w:r w:rsidR="004831BD">
        <w:rPr>
          <w:color w:val="000000" w:themeColor="text1"/>
          <w:lang w:eastAsia="et-EE"/>
        </w:rPr>
        <w:t>e tekitamine</w:t>
      </w:r>
      <w:r w:rsidR="009E3FF3">
        <w:rPr>
          <w:color w:val="000000" w:themeColor="text1"/>
          <w:lang w:eastAsia="et-EE"/>
        </w:rPr>
        <w:t>, mill</w:t>
      </w:r>
      <w:r w:rsidR="00566570">
        <w:rPr>
          <w:color w:val="000000" w:themeColor="text1"/>
          <w:lang w:eastAsia="et-EE"/>
        </w:rPr>
        <w:t xml:space="preserve">istel juhtudel, </w:t>
      </w:r>
      <w:r w:rsidR="009E3FF3">
        <w:rPr>
          <w:color w:val="000000" w:themeColor="text1"/>
          <w:lang w:eastAsia="et-EE"/>
        </w:rPr>
        <w:t>arsti otsuse al</w:t>
      </w:r>
      <w:r w:rsidR="008A6895">
        <w:rPr>
          <w:color w:val="000000" w:themeColor="text1"/>
          <w:lang w:eastAsia="et-EE"/>
        </w:rPr>
        <w:t xml:space="preserve">usel </w:t>
      </w:r>
      <w:r w:rsidR="009B050F">
        <w:rPr>
          <w:color w:val="000000" w:themeColor="text1"/>
          <w:lang w:eastAsia="et-EE"/>
        </w:rPr>
        <w:t xml:space="preserve">võtab </w:t>
      </w:r>
      <w:r w:rsidR="009E3FF3">
        <w:rPr>
          <w:color w:val="000000" w:themeColor="text1"/>
          <w:lang w:eastAsia="et-EE"/>
        </w:rPr>
        <w:t xml:space="preserve">Tervisekassa üle </w:t>
      </w:r>
      <w:r w:rsidR="008A6895" w:rsidRPr="008A6895">
        <w:rPr>
          <w:color w:val="000000" w:themeColor="text1"/>
          <w:lang w:eastAsia="et-EE"/>
        </w:rPr>
        <w:t>hambaraviteenuste eest tasu maksmise kohustus</w:t>
      </w:r>
      <w:r w:rsidR="008A6895">
        <w:rPr>
          <w:color w:val="000000" w:themeColor="text1"/>
          <w:lang w:eastAsia="et-EE"/>
        </w:rPr>
        <w:t>e.</w:t>
      </w:r>
    </w:p>
    <w:bookmarkEnd w:id="10"/>
    <w:p w14:paraId="4A6D5BEA" w14:textId="77777777" w:rsidR="001A6BDD" w:rsidRPr="004432DF" w:rsidRDefault="001A6BDD" w:rsidP="00AE1109">
      <w:pPr>
        <w:jc w:val="both"/>
        <w:rPr>
          <w:color w:val="000000" w:themeColor="text1"/>
          <w:lang w:eastAsia="et-EE"/>
        </w:rPr>
      </w:pPr>
    </w:p>
    <w:p w14:paraId="6447F714" w14:textId="77777777" w:rsidR="002A6387" w:rsidRPr="0095203C" w:rsidRDefault="002A6387" w:rsidP="002A6387">
      <w:pPr>
        <w:jc w:val="both"/>
        <w:rPr>
          <w:b/>
          <w:bCs/>
          <w:lang w:eastAsia="et-EE"/>
        </w:rPr>
      </w:pPr>
      <w:bookmarkStart w:id="11" w:name="_Hlk69136443"/>
      <w:bookmarkStart w:id="12" w:name="_Hlk73623425"/>
      <w:r w:rsidRPr="0095203C">
        <w:rPr>
          <w:b/>
          <w:bCs/>
          <w:lang w:eastAsia="et-EE"/>
        </w:rPr>
        <w:t>3. Eelnõu sisu ja võrdlev analüüs</w:t>
      </w:r>
    </w:p>
    <w:bookmarkEnd w:id="11"/>
    <w:p w14:paraId="37DEA663" w14:textId="774F67AE" w:rsidR="002A6387" w:rsidRPr="0095203C" w:rsidRDefault="002A6387" w:rsidP="002A6387">
      <w:pPr>
        <w:jc w:val="both"/>
        <w:rPr>
          <w:bCs/>
          <w:lang w:eastAsia="et-EE"/>
        </w:rPr>
      </w:pPr>
    </w:p>
    <w:p w14:paraId="1798F17E" w14:textId="5DA719B3" w:rsidR="00C4621D" w:rsidRDefault="00A26094" w:rsidP="00E6681C">
      <w:pPr>
        <w:jc w:val="both"/>
        <w:rPr>
          <w:bCs/>
        </w:rPr>
      </w:pPr>
      <w:bookmarkStart w:id="13" w:name="_Hlk64897377"/>
      <w:bookmarkEnd w:id="12"/>
      <w:r>
        <w:rPr>
          <w:b/>
          <w:bCs/>
        </w:rPr>
        <w:t>Paragrahv</w:t>
      </w:r>
      <w:r w:rsidR="007D4155">
        <w:rPr>
          <w:b/>
          <w:bCs/>
        </w:rPr>
        <w:t>i</w:t>
      </w:r>
      <w:r>
        <w:rPr>
          <w:b/>
          <w:bCs/>
        </w:rPr>
        <w:t xml:space="preserve"> </w:t>
      </w:r>
      <w:r w:rsidR="002A6387" w:rsidRPr="001A77CE">
        <w:rPr>
          <w:b/>
          <w:bCs/>
        </w:rPr>
        <w:t>1 punktiga 1</w:t>
      </w:r>
      <w:r w:rsidR="002A6387" w:rsidRPr="001A77CE">
        <w:t xml:space="preserve"> </w:t>
      </w:r>
      <w:r w:rsidR="0045164A">
        <w:t xml:space="preserve">tehtav muudatus on tehniline, sest seondub </w:t>
      </w:r>
      <w:bookmarkStart w:id="14" w:name="_Hlk164073640"/>
      <w:r w:rsidR="0045164A">
        <w:t xml:space="preserve">piirmäärata hüvitiste </w:t>
      </w:r>
      <w:bookmarkEnd w:id="14"/>
      <w:r w:rsidR="0045164A">
        <w:t>koondamisega § 29 lõikesse 2</w:t>
      </w:r>
      <w:r w:rsidR="0045164A" w:rsidRPr="0045164A">
        <w:rPr>
          <w:vertAlign w:val="superscript"/>
        </w:rPr>
        <w:t>1</w:t>
      </w:r>
      <w:r w:rsidR="0045164A">
        <w:t>.</w:t>
      </w:r>
    </w:p>
    <w:p w14:paraId="33BB35B1" w14:textId="7BBB7582" w:rsidR="002D51ED" w:rsidRDefault="00FB7FD1" w:rsidP="00F564A9">
      <w:pPr>
        <w:pStyle w:val="Kaksees"/>
        <w:spacing w:before="240" w:after="240"/>
        <w:jc w:val="both"/>
      </w:pPr>
      <w:bookmarkStart w:id="15" w:name="_Hlk64897456"/>
      <w:bookmarkEnd w:id="13"/>
      <w:r w:rsidRPr="001D4FC9" w:rsidDel="00FC1CF1">
        <w:rPr>
          <w:b/>
        </w:rPr>
        <w:t xml:space="preserve">Eelnõu </w:t>
      </w:r>
      <w:r w:rsidR="00C16864" w:rsidRPr="001D4FC9">
        <w:rPr>
          <w:b/>
        </w:rPr>
        <w:t xml:space="preserve">§ 1 </w:t>
      </w:r>
      <w:r w:rsidRPr="001D4FC9" w:rsidDel="00FC1CF1">
        <w:rPr>
          <w:b/>
        </w:rPr>
        <w:t xml:space="preserve">punktiga </w:t>
      </w:r>
      <w:r w:rsidR="003345CF" w:rsidRPr="001D4FC9">
        <w:rPr>
          <w:b/>
        </w:rPr>
        <w:t>2</w:t>
      </w:r>
      <w:r w:rsidRPr="001D4FC9" w:rsidDel="00FC1CF1">
        <w:t xml:space="preserve"> </w:t>
      </w:r>
      <w:r w:rsidR="00E20BB2" w:rsidRPr="001D4FC9">
        <w:t>koondatakse</w:t>
      </w:r>
      <w:r w:rsidR="00E20BB2">
        <w:t xml:space="preserve"> </w:t>
      </w:r>
      <w:r w:rsidR="00313067" w:rsidRPr="00313067">
        <w:t>§ 29 lõikesse 2</w:t>
      </w:r>
      <w:r w:rsidR="00313067" w:rsidRPr="00313067">
        <w:rPr>
          <w:vertAlign w:val="superscript"/>
        </w:rPr>
        <w:t>1</w:t>
      </w:r>
      <w:r w:rsidR="00E20BB2" w:rsidRPr="001D4FC9">
        <w:t xml:space="preserve"> juhud, mil </w:t>
      </w:r>
      <w:r w:rsidR="002D51ED">
        <w:t>T</w:t>
      </w:r>
      <w:r w:rsidR="00E20BB2" w:rsidRPr="001D4FC9">
        <w:t xml:space="preserve">ervisekassa </w:t>
      </w:r>
      <w:r w:rsidR="00D56098" w:rsidRPr="001D4FC9">
        <w:t xml:space="preserve">võtab </w:t>
      </w:r>
      <w:r w:rsidR="00E20BB2" w:rsidRPr="001D4FC9">
        <w:t xml:space="preserve">enda kanda kulu (piirmäärata hüvitised), st loetellu jääb seni kehtinud meditsiinilisel näidustusel </w:t>
      </w:r>
      <w:r w:rsidR="00F564A9">
        <w:t>hambaraviteenuse osutamisega kaasneva</w:t>
      </w:r>
      <w:r w:rsidR="00E20BB2">
        <w:t xml:space="preserve"> </w:t>
      </w:r>
      <w:r w:rsidR="00E20BB2" w:rsidRPr="001D4FC9">
        <w:t>anesteesiateenuse kulu</w:t>
      </w:r>
      <w:r w:rsidR="00E20BB2">
        <w:t xml:space="preserve"> </w:t>
      </w:r>
      <w:r w:rsidR="00675685">
        <w:t>eest tasumine</w:t>
      </w:r>
      <w:r w:rsidR="00E20BB2" w:rsidRPr="001D4FC9">
        <w:t xml:space="preserve"> ning</w:t>
      </w:r>
      <w:r w:rsidR="00E20BB2">
        <w:t xml:space="preserve"> </w:t>
      </w:r>
      <w:r w:rsidR="00052D68">
        <w:t>loetellu</w:t>
      </w:r>
      <w:r w:rsidR="00E20BB2" w:rsidRPr="001D4FC9">
        <w:t xml:space="preserve"> tõstetakse lõikest 2 § 33 lõikes 2 sätestatud </w:t>
      </w:r>
      <w:r w:rsidR="00E46AC8">
        <w:t xml:space="preserve">hüvitamise </w:t>
      </w:r>
      <w:r w:rsidR="00E20BB2" w:rsidRPr="001D4FC9">
        <w:t xml:space="preserve">olukord. </w:t>
      </w:r>
      <w:r w:rsidR="00D4419A">
        <w:t xml:space="preserve">Õigusselguse </w:t>
      </w:r>
      <w:r w:rsidR="00F564A9">
        <w:t>tagamiseks ja kindlustuskaitse ulatuse täpsustamiseks</w:t>
      </w:r>
      <w:r w:rsidR="00D4419A">
        <w:t xml:space="preserve"> </w:t>
      </w:r>
      <w:r w:rsidR="00A06BAB">
        <w:t>aga</w:t>
      </w:r>
      <w:r w:rsidR="00E20BB2">
        <w:t xml:space="preserve"> </w:t>
      </w:r>
      <w:r w:rsidR="00E20BB2" w:rsidRPr="001D4FC9">
        <w:t xml:space="preserve">lisatakse </w:t>
      </w:r>
      <w:bookmarkStart w:id="16" w:name="_Hlk164263973"/>
      <w:r w:rsidR="0045164A" w:rsidRPr="001D4FC9">
        <w:t>üldi</w:t>
      </w:r>
      <w:r w:rsidR="00E20BB2" w:rsidRPr="001D4FC9">
        <w:t>ne</w:t>
      </w:r>
      <w:r w:rsidR="0045164A" w:rsidRPr="001D4FC9">
        <w:t xml:space="preserve"> alus</w:t>
      </w:r>
      <w:r w:rsidR="00921DE3">
        <w:t xml:space="preserve"> </w:t>
      </w:r>
      <w:r w:rsidR="00BA4708">
        <w:t>hambaraviteenuse tasumise ülevõtmise</w:t>
      </w:r>
      <w:r w:rsidR="00921DE3">
        <w:t xml:space="preserve">ks, kui </w:t>
      </w:r>
      <w:r w:rsidR="00471BB4" w:rsidRPr="00471BB4">
        <w:t>vähemalt 19-aastasele kindlustatud isiku</w:t>
      </w:r>
      <w:r w:rsidR="0045164A">
        <w:t xml:space="preserve"> on</w:t>
      </w:r>
      <w:r w:rsidR="0045164A" w:rsidRPr="00471BB4">
        <w:t xml:space="preserve"> </w:t>
      </w:r>
      <w:r w:rsidR="0045164A" w:rsidRPr="001D4FC9">
        <w:t>diagnoositud haigusest või tuvastatud puudest tingituna tekkinud eluaegse kõrgenenud suuhaiguste risk</w:t>
      </w:r>
      <w:r w:rsidR="002D51ED">
        <w:t>.</w:t>
      </w:r>
      <w:r w:rsidR="008F5998" w:rsidRPr="001D4FC9">
        <w:t xml:space="preserve"> </w:t>
      </w:r>
      <w:r w:rsidR="002D51ED">
        <w:t>Otsuse, kas isikul</w:t>
      </w:r>
      <w:r w:rsidR="008F5998">
        <w:t xml:space="preserve"> on </w:t>
      </w:r>
      <w:r w:rsidR="002D51ED">
        <w:t xml:space="preserve">tekkinud eluaegne kõrgenenud suuhaiguste risk, teeb isiku raviarst, kes märgib Tervisekassale esitatavale raviarvele vastavasisulise kande. Sellekohase info </w:t>
      </w:r>
      <w:r w:rsidR="00482041">
        <w:t>saamisel</w:t>
      </w:r>
      <w:r w:rsidR="002D51ED">
        <w:t xml:space="preserve"> </w:t>
      </w:r>
      <w:r w:rsidR="002D51ED" w:rsidRPr="00FD3614">
        <w:t xml:space="preserve">võtab </w:t>
      </w:r>
      <w:r w:rsidR="002D51ED">
        <w:t>Tervisekassa kindlustatud isikule osutatud hambaraviteenuse eest</w:t>
      </w:r>
      <w:r w:rsidR="002D51ED" w:rsidRPr="00FD3614">
        <w:t xml:space="preserve"> tasu maksmise kohutuse üle täies ulatuses.</w:t>
      </w:r>
    </w:p>
    <w:p w14:paraId="667B47BF" w14:textId="1FE29595" w:rsidR="00FE3EF2" w:rsidRDefault="002D51ED" w:rsidP="001D4FC9">
      <w:pPr>
        <w:pStyle w:val="Vahedeta"/>
        <w:jc w:val="both"/>
        <w:rPr>
          <w:rFonts w:ascii="Times New Roman" w:hAnsi="Times New Roman"/>
          <w:sz w:val="24"/>
          <w:szCs w:val="24"/>
        </w:rPr>
      </w:pPr>
      <w:r>
        <w:rPr>
          <w:rFonts w:ascii="Times New Roman" w:hAnsi="Times New Roman"/>
          <w:sz w:val="24"/>
          <w:szCs w:val="24"/>
        </w:rPr>
        <w:t xml:space="preserve">Viimati nimetatud alus </w:t>
      </w:r>
      <w:r w:rsidR="008F5998" w:rsidRPr="001D4FC9">
        <w:rPr>
          <w:rFonts w:ascii="Times New Roman" w:hAnsi="Times New Roman"/>
          <w:sz w:val="24"/>
          <w:szCs w:val="24"/>
        </w:rPr>
        <w:t xml:space="preserve">on </w:t>
      </w:r>
      <w:r>
        <w:rPr>
          <w:rFonts w:ascii="Times New Roman" w:hAnsi="Times New Roman"/>
          <w:sz w:val="24"/>
          <w:szCs w:val="24"/>
        </w:rPr>
        <w:t>seotud</w:t>
      </w:r>
      <w:r w:rsidR="00E20BB2" w:rsidRPr="001D4FC9">
        <w:rPr>
          <w:rFonts w:ascii="Times New Roman" w:hAnsi="Times New Roman"/>
          <w:sz w:val="24"/>
          <w:szCs w:val="24"/>
        </w:rPr>
        <w:t xml:space="preserve"> </w:t>
      </w:r>
      <w:r w:rsidR="008F5998" w:rsidRPr="001D4FC9">
        <w:rPr>
          <w:rFonts w:ascii="Times New Roman" w:hAnsi="Times New Roman"/>
          <w:sz w:val="24"/>
          <w:szCs w:val="24"/>
        </w:rPr>
        <w:t>Vabariigi Valitsuse 25.03.2024 määruses 17 „</w:t>
      </w:r>
      <w:hyperlink r:id="rId23" w:history="1">
        <w:r w:rsidR="008F5998" w:rsidRPr="001D4FC9">
          <w:rPr>
            <w:rStyle w:val="Hperlink"/>
            <w:rFonts w:ascii="Times New Roman" w:hAnsi="Times New Roman"/>
            <w:sz w:val="24"/>
            <w:szCs w:val="24"/>
          </w:rPr>
          <w:t>Tervisekassa tervishoiuteenuste loetelu</w:t>
        </w:r>
      </w:hyperlink>
      <w:r w:rsidR="008F5998" w:rsidRPr="001D4FC9">
        <w:rPr>
          <w:rFonts w:ascii="Times New Roman" w:hAnsi="Times New Roman"/>
          <w:sz w:val="24"/>
          <w:szCs w:val="24"/>
        </w:rPr>
        <w:t xml:space="preserve">“ (edaspidi </w:t>
      </w:r>
      <w:r w:rsidR="008F5998" w:rsidRPr="001D4FC9">
        <w:rPr>
          <w:rFonts w:ascii="Times New Roman" w:hAnsi="Times New Roman"/>
          <w:i/>
          <w:iCs/>
          <w:sz w:val="24"/>
          <w:szCs w:val="24"/>
        </w:rPr>
        <w:t>TTL</w:t>
      </w:r>
      <w:r w:rsidR="008F5998" w:rsidRPr="001D4FC9">
        <w:rPr>
          <w:rFonts w:ascii="Times New Roman" w:hAnsi="Times New Roman"/>
          <w:sz w:val="24"/>
          <w:szCs w:val="24"/>
        </w:rPr>
        <w:t xml:space="preserve">) sätestatud </w:t>
      </w:r>
      <w:r w:rsidR="004D387B">
        <w:rPr>
          <w:rFonts w:ascii="Times New Roman" w:hAnsi="Times New Roman"/>
          <w:sz w:val="24"/>
          <w:szCs w:val="24"/>
        </w:rPr>
        <w:t>piirmäärata hüvit</w:t>
      </w:r>
      <w:r w:rsidR="00FE3EF2">
        <w:rPr>
          <w:rFonts w:ascii="Times New Roman" w:hAnsi="Times New Roman"/>
          <w:sz w:val="24"/>
          <w:szCs w:val="24"/>
        </w:rPr>
        <w:t xml:space="preserve">uste </w:t>
      </w:r>
      <w:r w:rsidR="008F5998" w:rsidRPr="001D4FC9">
        <w:rPr>
          <w:rFonts w:ascii="Times New Roman" w:hAnsi="Times New Roman"/>
          <w:sz w:val="24"/>
          <w:szCs w:val="24"/>
        </w:rPr>
        <w:t>juhtumite</w:t>
      </w:r>
      <w:r>
        <w:rPr>
          <w:rFonts w:ascii="Times New Roman" w:hAnsi="Times New Roman"/>
          <w:sz w:val="24"/>
          <w:szCs w:val="24"/>
        </w:rPr>
        <w:t>ga</w:t>
      </w:r>
      <w:r w:rsidR="000C497C">
        <w:rPr>
          <w:rFonts w:ascii="Times New Roman" w:hAnsi="Times New Roman"/>
          <w:sz w:val="24"/>
          <w:szCs w:val="24"/>
        </w:rPr>
        <w:t>:</w:t>
      </w:r>
      <w:r w:rsidR="008F5998" w:rsidRPr="001D4FC9">
        <w:rPr>
          <w:rFonts w:ascii="Times New Roman" w:hAnsi="Times New Roman"/>
          <w:sz w:val="24"/>
          <w:szCs w:val="24"/>
        </w:rPr>
        <w:t xml:space="preserve"> </w:t>
      </w:r>
    </w:p>
    <w:p w14:paraId="534C1926" w14:textId="075F1A29" w:rsidR="008F5998" w:rsidRPr="00FE3EF2" w:rsidRDefault="000F2E99" w:rsidP="001D4FC9">
      <w:pPr>
        <w:pStyle w:val="Vahedeta"/>
        <w:jc w:val="both"/>
        <w:rPr>
          <w:rStyle w:val="cf11"/>
          <w:rFonts w:ascii="Times New Roman" w:hAnsi="Times New Roman" w:cs="Times New Roman"/>
          <w:i/>
          <w:sz w:val="24"/>
          <w:szCs w:val="24"/>
        </w:rPr>
      </w:pPr>
      <w:hyperlink r:id="rId24" w:history="1">
        <w:r w:rsidR="008F5998" w:rsidRPr="00FE3EF2">
          <w:rPr>
            <w:rStyle w:val="cf01"/>
            <w:rFonts w:ascii="Times New Roman" w:hAnsi="Times New Roman" w:cs="Times New Roman"/>
            <w:b w:val="0"/>
            <w:i/>
            <w:sz w:val="24"/>
            <w:szCs w:val="24"/>
          </w:rPr>
          <w:t>§ 77</w:t>
        </w:r>
      </w:hyperlink>
      <w:r w:rsidR="008F5998" w:rsidRPr="00FE3EF2">
        <w:rPr>
          <w:rStyle w:val="cf11"/>
          <w:rFonts w:ascii="Times New Roman" w:hAnsi="Times New Roman" w:cs="Times New Roman"/>
          <w:i/>
          <w:sz w:val="24"/>
          <w:szCs w:val="24"/>
        </w:rPr>
        <w:t xml:space="preserve"> Tervisekassa võtab arsti otsuse alusel tervishoiuteenuste loetelus kirjeldatud hambaraviteenuste eest tasu maksmise kohustuse üle</w:t>
      </w:r>
      <w:bookmarkEnd w:id="16"/>
      <w:r w:rsidR="008F5998" w:rsidRPr="00FE3EF2">
        <w:rPr>
          <w:rStyle w:val="cf11"/>
          <w:rFonts w:ascii="Times New Roman" w:hAnsi="Times New Roman" w:cs="Times New Roman"/>
          <w:i/>
          <w:sz w:val="24"/>
          <w:szCs w:val="24"/>
        </w:rPr>
        <w:t>:</w:t>
      </w:r>
    </w:p>
    <w:p w14:paraId="3DD2881E" w14:textId="70C2AC4B" w:rsidR="00311E55" w:rsidRPr="00FE3EF2" w:rsidRDefault="008F5998" w:rsidP="008F5998">
      <w:pPr>
        <w:jc w:val="both"/>
        <w:rPr>
          <w:rStyle w:val="cf11"/>
          <w:rFonts w:ascii="Times New Roman" w:hAnsi="Times New Roman" w:cs="Times New Roman"/>
          <w:i/>
          <w:sz w:val="24"/>
          <w:szCs w:val="24"/>
        </w:rPr>
      </w:pPr>
      <w:r w:rsidRPr="00FE3EF2">
        <w:rPr>
          <w:rStyle w:val="cf11"/>
          <w:rFonts w:ascii="Times New Roman" w:hAnsi="Times New Roman" w:cs="Times New Roman"/>
          <w:i/>
          <w:sz w:val="24"/>
          <w:szCs w:val="24"/>
        </w:rPr>
        <w:t>(20)</w:t>
      </w:r>
      <w:r w:rsidR="001D4FC9" w:rsidRPr="00FE3EF2">
        <w:rPr>
          <w:i/>
        </w:rPr>
        <w:t xml:space="preserve"> </w:t>
      </w:r>
      <w:r w:rsidR="001D4FC9" w:rsidRPr="00FE3EF2">
        <w:rPr>
          <w:rStyle w:val="cf11"/>
          <w:rFonts w:ascii="Times New Roman" w:hAnsi="Times New Roman" w:cs="Times New Roman"/>
          <w:i/>
          <w:sz w:val="24"/>
          <w:szCs w:val="24"/>
        </w:rPr>
        <w:t>puuduva suuhügieeni võimekusega vaimse ja füüsilise puudega isikult</w:t>
      </w:r>
      <w:r w:rsidR="00311E55" w:rsidRPr="00FE3EF2">
        <w:rPr>
          <w:rStyle w:val="cf11"/>
          <w:rFonts w:ascii="Times New Roman" w:hAnsi="Times New Roman" w:cs="Times New Roman"/>
          <w:i/>
          <w:sz w:val="24"/>
          <w:szCs w:val="24"/>
        </w:rPr>
        <w:t xml:space="preserve">; </w:t>
      </w:r>
    </w:p>
    <w:p w14:paraId="2D24E2D9" w14:textId="2745DA40" w:rsidR="008F5998" w:rsidRPr="00FE3EF2" w:rsidRDefault="008F5998" w:rsidP="008F5998">
      <w:pPr>
        <w:jc w:val="both"/>
        <w:rPr>
          <w:i/>
        </w:rPr>
      </w:pPr>
      <w:r w:rsidRPr="00FE3EF2">
        <w:rPr>
          <w:rStyle w:val="cf11"/>
          <w:rFonts w:ascii="Times New Roman" w:hAnsi="Times New Roman" w:cs="Times New Roman"/>
          <w:i/>
          <w:sz w:val="24"/>
          <w:szCs w:val="24"/>
        </w:rPr>
        <w:t>(21)</w:t>
      </w:r>
      <w:r w:rsidR="001D4FC9" w:rsidRPr="00FE3EF2">
        <w:rPr>
          <w:rStyle w:val="cf11"/>
          <w:rFonts w:ascii="Times New Roman" w:hAnsi="Times New Roman" w:cs="Times New Roman"/>
          <w:i/>
          <w:sz w:val="24"/>
          <w:szCs w:val="24"/>
        </w:rPr>
        <w:t xml:space="preserve"> onkoloogiliselt patsiendilt, kellel on diagnoositud pea- ja kaelapiirkonna pahaloomuline kasvaja, kes saab või on saanud kiiritusravi ja/või keemiaravi ja kes on saanud </w:t>
      </w:r>
      <w:proofErr w:type="spellStart"/>
      <w:r w:rsidR="001D4FC9" w:rsidRPr="00FE3EF2">
        <w:rPr>
          <w:rStyle w:val="cf11"/>
          <w:rFonts w:ascii="Times New Roman" w:hAnsi="Times New Roman" w:cs="Times New Roman"/>
          <w:i/>
          <w:sz w:val="24"/>
          <w:szCs w:val="24"/>
        </w:rPr>
        <w:t>antiresorptiivset</w:t>
      </w:r>
      <w:proofErr w:type="spellEnd"/>
      <w:r w:rsidR="001D4FC9" w:rsidRPr="00FE3EF2">
        <w:rPr>
          <w:rStyle w:val="cf11"/>
          <w:rFonts w:ascii="Times New Roman" w:hAnsi="Times New Roman" w:cs="Times New Roman"/>
          <w:i/>
          <w:sz w:val="24"/>
          <w:szCs w:val="24"/>
        </w:rPr>
        <w:t xml:space="preserve"> ravi;</w:t>
      </w:r>
      <w:r w:rsidRPr="00FE3EF2">
        <w:rPr>
          <w:rStyle w:val="cf11"/>
          <w:rFonts w:ascii="Times New Roman" w:hAnsi="Times New Roman" w:cs="Times New Roman"/>
          <w:i/>
          <w:sz w:val="24"/>
          <w:szCs w:val="24"/>
        </w:rPr>
        <w:t xml:space="preserve"> </w:t>
      </w:r>
    </w:p>
    <w:p w14:paraId="7B1F5B4C" w14:textId="393018BB" w:rsidR="008F5998" w:rsidRPr="00FE3EF2" w:rsidRDefault="008F5998" w:rsidP="008F5998">
      <w:pPr>
        <w:jc w:val="both"/>
        <w:rPr>
          <w:i/>
        </w:rPr>
      </w:pPr>
      <w:r w:rsidRPr="00FE3EF2">
        <w:rPr>
          <w:rStyle w:val="cf11"/>
          <w:rFonts w:ascii="Times New Roman" w:hAnsi="Times New Roman" w:cs="Times New Roman"/>
          <w:i/>
          <w:sz w:val="24"/>
          <w:szCs w:val="24"/>
        </w:rPr>
        <w:lastRenderedPageBreak/>
        <w:t>(22)</w:t>
      </w:r>
      <w:r w:rsidR="001D4FC9" w:rsidRPr="00FE3EF2">
        <w:rPr>
          <w:i/>
        </w:rPr>
        <w:t xml:space="preserve"> </w:t>
      </w:r>
      <w:proofErr w:type="spellStart"/>
      <w:r w:rsidR="001D4FC9" w:rsidRPr="00FE3EF2">
        <w:rPr>
          <w:rStyle w:val="cf11"/>
          <w:rFonts w:ascii="Times New Roman" w:hAnsi="Times New Roman" w:cs="Times New Roman"/>
          <w:i/>
          <w:sz w:val="24"/>
          <w:szCs w:val="24"/>
        </w:rPr>
        <w:t>hematoloogiliselt</w:t>
      </w:r>
      <w:proofErr w:type="spellEnd"/>
      <w:r w:rsidR="001D4FC9" w:rsidRPr="00FE3EF2">
        <w:rPr>
          <w:rStyle w:val="cf11"/>
          <w:rFonts w:ascii="Times New Roman" w:hAnsi="Times New Roman" w:cs="Times New Roman"/>
          <w:i/>
          <w:sz w:val="24"/>
          <w:szCs w:val="24"/>
        </w:rPr>
        <w:t xml:space="preserve"> patsiendilt, kellel on diagnoositud </w:t>
      </w:r>
      <w:proofErr w:type="spellStart"/>
      <w:r w:rsidR="001D4FC9" w:rsidRPr="00FE3EF2">
        <w:rPr>
          <w:rStyle w:val="cf11"/>
          <w:rFonts w:ascii="Times New Roman" w:hAnsi="Times New Roman" w:cs="Times New Roman"/>
          <w:i/>
          <w:sz w:val="24"/>
          <w:szCs w:val="24"/>
        </w:rPr>
        <w:t>hulgimüeloom</w:t>
      </w:r>
      <w:proofErr w:type="spellEnd"/>
      <w:r w:rsidR="001D4FC9" w:rsidRPr="00FE3EF2">
        <w:rPr>
          <w:rStyle w:val="cf11"/>
          <w:rFonts w:ascii="Times New Roman" w:hAnsi="Times New Roman" w:cs="Times New Roman"/>
          <w:i/>
          <w:sz w:val="24"/>
          <w:szCs w:val="24"/>
        </w:rPr>
        <w:t xml:space="preserve"> või lümfoid- ja vereloomekoe pahaloomuline kasvaja</w:t>
      </w:r>
      <w:r w:rsidRPr="00FE3EF2">
        <w:rPr>
          <w:rStyle w:val="cf11"/>
          <w:rFonts w:ascii="Times New Roman" w:hAnsi="Times New Roman" w:cs="Times New Roman"/>
          <w:i/>
          <w:sz w:val="24"/>
          <w:szCs w:val="24"/>
        </w:rPr>
        <w:t xml:space="preserve"> ja kes vajab ravi osana tervishoiuteenuseid või </w:t>
      </w:r>
      <w:proofErr w:type="spellStart"/>
      <w:r w:rsidRPr="00FE3EF2">
        <w:rPr>
          <w:rStyle w:val="cf11"/>
          <w:rFonts w:ascii="Times New Roman" w:hAnsi="Times New Roman" w:cs="Times New Roman"/>
          <w:i/>
          <w:sz w:val="24"/>
          <w:szCs w:val="24"/>
        </w:rPr>
        <w:t>antiresorptiivset</w:t>
      </w:r>
      <w:proofErr w:type="spellEnd"/>
      <w:r w:rsidRPr="00FE3EF2">
        <w:rPr>
          <w:rStyle w:val="cf11"/>
          <w:rFonts w:ascii="Times New Roman" w:hAnsi="Times New Roman" w:cs="Times New Roman"/>
          <w:i/>
          <w:sz w:val="24"/>
          <w:szCs w:val="24"/>
        </w:rPr>
        <w:t xml:space="preserve"> ravi (kood 486R).</w:t>
      </w:r>
    </w:p>
    <w:p w14:paraId="7CFE62D9" w14:textId="64582BE0" w:rsidR="008F5998" w:rsidRDefault="008F5998" w:rsidP="008F5998">
      <w:pPr>
        <w:jc w:val="both"/>
        <w:rPr>
          <w:rStyle w:val="cf11"/>
          <w:rFonts w:ascii="Times New Roman" w:hAnsi="Times New Roman" w:cs="Times New Roman"/>
          <w:sz w:val="24"/>
          <w:szCs w:val="24"/>
        </w:rPr>
      </w:pPr>
      <w:r w:rsidRPr="002422D1">
        <w:rPr>
          <w:rStyle w:val="cf11"/>
          <w:rFonts w:ascii="Times New Roman" w:hAnsi="Times New Roman" w:cs="Times New Roman"/>
          <w:i/>
          <w:sz w:val="24"/>
          <w:szCs w:val="24"/>
        </w:rPr>
        <w:t xml:space="preserve">§ 79 lõige </w:t>
      </w:r>
      <w:r w:rsidR="00A20F02">
        <w:rPr>
          <w:rStyle w:val="cf11"/>
          <w:rFonts w:ascii="Times New Roman" w:hAnsi="Times New Roman" w:cs="Times New Roman"/>
          <w:i/>
          <w:iCs/>
          <w:sz w:val="24"/>
          <w:szCs w:val="24"/>
        </w:rPr>
        <w:t>8</w:t>
      </w:r>
      <w:r w:rsidRPr="002422D1">
        <w:rPr>
          <w:rStyle w:val="cf11"/>
          <w:rFonts w:ascii="Times New Roman" w:hAnsi="Times New Roman" w:cs="Times New Roman"/>
          <w:i/>
          <w:sz w:val="24"/>
          <w:szCs w:val="24"/>
        </w:rPr>
        <w:t xml:space="preserve"> - </w:t>
      </w:r>
      <w:r w:rsidR="001D4FC9" w:rsidRPr="002422D1">
        <w:rPr>
          <w:rStyle w:val="cf11"/>
          <w:rFonts w:ascii="Times New Roman" w:hAnsi="Times New Roman" w:cs="Times New Roman"/>
          <w:i/>
          <w:sz w:val="24"/>
          <w:szCs w:val="24"/>
        </w:rPr>
        <w:t xml:space="preserve">huule-suulaelõhe, muu näo-lõualuusüsteemi kaasasündinud väärarengu ja harvikhaiguse </w:t>
      </w:r>
      <w:r w:rsidRPr="002422D1">
        <w:rPr>
          <w:rStyle w:val="cf11"/>
          <w:rFonts w:ascii="Times New Roman" w:hAnsi="Times New Roman" w:cs="Times New Roman"/>
          <w:i/>
          <w:sz w:val="24"/>
          <w:szCs w:val="24"/>
        </w:rPr>
        <w:t xml:space="preserve">korral </w:t>
      </w:r>
      <w:proofErr w:type="spellStart"/>
      <w:r w:rsidRPr="002422D1">
        <w:rPr>
          <w:rStyle w:val="cf11"/>
          <w:rFonts w:ascii="Times New Roman" w:hAnsi="Times New Roman" w:cs="Times New Roman"/>
          <w:i/>
          <w:sz w:val="24"/>
          <w:szCs w:val="24"/>
        </w:rPr>
        <w:t>ortodontilise</w:t>
      </w:r>
      <w:proofErr w:type="spellEnd"/>
      <w:r w:rsidRPr="002422D1">
        <w:rPr>
          <w:rStyle w:val="cf11"/>
          <w:rFonts w:ascii="Times New Roman" w:hAnsi="Times New Roman" w:cs="Times New Roman"/>
          <w:i/>
          <w:sz w:val="24"/>
          <w:szCs w:val="24"/>
        </w:rPr>
        <w:t xml:space="preserve"> ravi tagamiseks, kui varem ei olnud võimalik ravi tagada</w:t>
      </w:r>
      <w:r w:rsidRPr="008F5998">
        <w:rPr>
          <w:rStyle w:val="cf11"/>
          <w:rFonts w:ascii="Times New Roman" w:hAnsi="Times New Roman" w:cs="Times New Roman"/>
          <w:sz w:val="24"/>
          <w:szCs w:val="24"/>
        </w:rPr>
        <w:t>.</w:t>
      </w:r>
    </w:p>
    <w:p w14:paraId="5CF56225" w14:textId="367C53F4" w:rsidR="00F270EA" w:rsidRDefault="00F270EA" w:rsidP="00F270EA">
      <w:pPr>
        <w:pStyle w:val="Kaksees"/>
        <w:spacing w:before="240" w:after="240"/>
        <w:jc w:val="both"/>
      </w:pPr>
      <w:r>
        <w:t>Alates 2019</w:t>
      </w:r>
      <w:r w:rsidR="00606ECE">
        <w:t>. aastast</w:t>
      </w:r>
      <w:r>
        <w:t xml:space="preserve"> võt</w:t>
      </w:r>
      <w:r w:rsidR="008D61B6">
        <w:t>tis</w:t>
      </w:r>
      <w:r>
        <w:t xml:space="preserve"> Tervisekassa arsti otsuse alusel hambaraviteenuste eest tasu maksmise kohustuse üle puuduva suuhügieeni võimekusega vaimse ja füüsilise puudega isikutelt (edaspidi </w:t>
      </w:r>
      <w:r w:rsidRPr="00EE2687">
        <w:rPr>
          <w:i/>
          <w:iCs/>
        </w:rPr>
        <w:t>TTL</w:t>
      </w:r>
      <w:r>
        <w:t xml:space="preserve"> § 77 lõige 20)</w:t>
      </w:r>
      <w:r w:rsidR="000C497C">
        <w:t>, kuna s</w:t>
      </w:r>
      <w:r w:rsidR="006007EF">
        <w:t>ellises seisus inimene</w:t>
      </w:r>
      <w:r w:rsidRPr="00910FE3">
        <w:t xml:space="preserve"> vaja</w:t>
      </w:r>
      <w:r w:rsidR="006007EF">
        <w:t>b</w:t>
      </w:r>
      <w:r w:rsidRPr="00910FE3">
        <w:t xml:space="preserve"> hambaraviteenuse osutamist </w:t>
      </w:r>
      <w:proofErr w:type="spellStart"/>
      <w:r w:rsidRPr="00910FE3">
        <w:t>üldanesteesias</w:t>
      </w:r>
      <w:proofErr w:type="spellEnd"/>
      <w:r w:rsidRPr="00910FE3">
        <w:t>, kuid neil puudu</w:t>
      </w:r>
      <w:r w:rsidR="002F71AD">
        <w:t>b</w:t>
      </w:r>
      <w:r w:rsidRPr="00910FE3">
        <w:t xml:space="preserve"> võimekus omaosaluse tasumiseks anesteesia jooksul teostatud </w:t>
      </w:r>
      <w:proofErr w:type="spellStart"/>
      <w:r w:rsidRPr="00910FE3">
        <w:t>hambaravi</w:t>
      </w:r>
      <w:proofErr w:type="spellEnd"/>
      <w:r w:rsidRPr="00910FE3">
        <w:t xml:space="preserve"> eest. </w:t>
      </w:r>
    </w:p>
    <w:p w14:paraId="38AE26B1" w14:textId="4D83BFC2" w:rsidR="00F270EA" w:rsidRDefault="00F270EA" w:rsidP="00F270EA">
      <w:pPr>
        <w:pStyle w:val="Kaksees"/>
        <w:spacing w:before="240" w:after="240"/>
        <w:jc w:val="both"/>
      </w:pPr>
      <w:r>
        <w:t xml:space="preserve">Aastal 2022 laiendati tasuta </w:t>
      </w:r>
      <w:proofErr w:type="spellStart"/>
      <w:r>
        <w:t>hambaravi</w:t>
      </w:r>
      <w:proofErr w:type="spellEnd"/>
      <w:r>
        <w:t xml:space="preserve"> </w:t>
      </w:r>
      <w:proofErr w:type="spellStart"/>
      <w:r>
        <w:t>hematoloogilistele</w:t>
      </w:r>
      <w:proofErr w:type="spellEnd"/>
      <w:r>
        <w:t xml:space="preserve"> ja onkoloogilistele patsientidele, kelle </w:t>
      </w:r>
      <w:proofErr w:type="spellStart"/>
      <w:r>
        <w:t>hambaravi</w:t>
      </w:r>
      <w:proofErr w:type="spellEnd"/>
      <w:r>
        <w:t xml:space="preserve"> vajadus on põhihaiguse tõttu oluliselt suurenenud (TTL § 77 lõiked 21 ja 22). Lisaks otsustati hakata tasuma huule-suulaelõhe, muude näo-lõualuusüsteemi kaasasündinud väärarengute ja harvikhaiguste korral vanemate kui 19-aastaste isikute </w:t>
      </w:r>
      <w:proofErr w:type="spellStart"/>
      <w:r>
        <w:t>ortodontiline</w:t>
      </w:r>
      <w:proofErr w:type="spellEnd"/>
      <w:r>
        <w:t xml:space="preserve"> ravi eest (TTL § 79 lõige 8). </w:t>
      </w:r>
      <w:proofErr w:type="spellStart"/>
      <w:r w:rsidRPr="00910FE3">
        <w:t>Hematoloogiliste</w:t>
      </w:r>
      <w:proofErr w:type="spellEnd"/>
      <w:r w:rsidRPr="00910FE3">
        <w:t xml:space="preserve"> ja onkoloogiliste haigusseisunditega patsientide põhihaiguse ravi tagajärjel progresseeruvad ravimata suuõõne haiguseisundid, viies luu-, sidekoe ja limaskesta pöördumatu </w:t>
      </w:r>
      <w:proofErr w:type="spellStart"/>
      <w:r w:rsidRPr="00910FE3">
        <w:t>nekrotiseerumiseni</w:t>
      </w:r>
      <w:proofErr w:type="spellEnd"/>
      <w:r w:rsidRPr="00910FE3">
        <w:t xml:space="preserve">, millega kaasneb invaliidistumine. Kindlustatu tervise säästmiseks ja tüsistuste oluliselt kallimate ravikulude vältimiseks on efektiivsem tagada suuõõnehaiguste ennetus ja ravi. Samuti pikenes või lükkus luude arengu aeglustumise tõttu edasi kaasasündinud väärarenguga patsiendi operatiivse ravi rakendamise õigeaegsus, mis ei võimaldanud </w:t>
      </w:r>
      <w:proofErr w:type="spellStart"/>
      <w:r w:rsidRPr="00910FE3">
        <w:t>ortodontilist</w:t>
      </w:r>
      <w:proofErr w:type="spellEnd"/>
      <w:r w:rsidRPr="00910FE3">
        <w:t xml:space="preserve"> jätkuravi lõpetada enne patsiendi 19-aastaseks saamist. </w:t>
      </w:r>
      <w:proofErr w:type="spellStart"/>
      <w:r w:rsidRPr="00910FE3">
        <w:t>Ortodontilise</w:t>
      </w:r>
      <w:proofErr w:type="spellEnd"/>
      <w:r w:rsidRPr="00910FE3">
        <w:t xml:space="preserve"> ravita jäänuks ravitulemus puudulikuks.</w:t>
      </w:r>
    </w:p>
    <w:p w14:paraId="61A3DC02" w14:textId="0BE77884" w:rsidR="00767297" w:rsidRPr="00910FE3" w:rsidRDefault="00767297" w:rsidP="00767297">
      <w:pPr>
        <w:pStyle w:val="Kaksees"/>
        <w:spacing w:before="240" w:after="240"/>
        <w:jc w:val="both"/>
      </w:pPr>
      <w:r w:rsidRPr="00910FE3">
        <w:t>Alates 2019. aastast on elupuhuse</w:t>
      </w:r>
      <w:r w:rsidR="00C60334">
        <w:rPr>
          <w:rStyle w:val="Allmrkuseviide"/>
        </w:rPr>
        <w:footnoteReference w:id="3"/>
      </w:r>
      <w:r w:rsidRPr="00910FE3">
        <w:t xml:space="preserve"> </w:t>
      </w:r>
      <w:proofErr w:type="spellStart"/>
      <w:r w:rsidRPr="00910FE3">
        <w:t>hambaravi</w:t>
      </w:r>
      <w:proofErr w:type="spellEnd"/>
      <w:r w:rsidRPr="00910FE3">
        <w:t xml:space="preserve"> õiguse saanud 3472 isikut, nendest ravile on jõudnud 1901 isikut 10 789 korral ning teenustele on kulunud 1,5 miljonit eurot.</w:t>
      </w:r>
    </w:p>
    <w:p w14:paraId="3EDE83B0" w14:textId="38854BC4" w:rsidR="00CE1B35" w:rsidRDefault="00FC1CF1" w:rsidP="00CE1B35">
      <w:pPr>
        <w:jc w:val="both"/>
        <w:rPr>
          <w:bCs/>
        </w:rPr>
      </w:pPr>
      <w:r w:rsidRPr="00FB7FD1">
        <w:rPr>
          <w:b/>
          <w:bCs/>
        </w:rPr>
        <w:t xml:space="preserve">Eelnõu </w:t>
      </w:r>
      <w:r w:rsidR="00C16864" w:rsidRPr="00C16864">
        <w:rPr>
          <w:b/>
          <w:bCs/>
        </w:rPr>
        <w:t>§ 1</w:t>
      </w:r>
      <w:r w:rsidR="00C16864">
        <w:rPr>
          <w:b/>
          <w:bCs/>
        </w:rPr>
        <w:t xml:space="preserve"> </w:t>
      </w:r>
      <w:r w:rsidRPr="00FB7FD1">
        <w:rPr>
          <w:b/>
          <w:bCs/>
        </w:rPr>
        <w:t xml:space="preserve">punktiga </w:t>
      </w:r>
      <w:r w:rsidR="003345CF">
        <w:rPr>
          <w:b/>
          <w:bCs/>
        </w:rPr>
        <w:t>3</w:t>
      </w:r>
      <w:r w:rsidR="00DD37B8">
        <w:rPr>
          <w:b/>
          <w:bCs/>
        </w:rPr>
        <w:t xml:space="preserve"> </w:t>
      </w:r>
      <w:r w:rsidR="0045164A" w:rsidRPr="001A77CE">
        <w:t>täiendatakse</w:t>
      </w:r>
      <w:r w:rsidR="0045164A" w:rsidRPr="00841DF4">
        <w:t xml:space="preserve"> </w:t>
      </w:r>
      <w:bookmarkStart w:id="17" w:name="_Hlk103263770"/>
      <w:r w:rsidR="002638FE">
        <w:t xml:space="preserve">seadust </w:t>
      </w:r>
      <w:r w:rsidR="0045164A">
        <w:t>§ </w:t>
      </w:r>
      <w:r w:rsidR="0045164A" w:rsidRPr="00F7044C">
        <w:rPr>
          <w:bCs/>
        </w:rPr>
        <w:t>2</w:t>
      </w:r>
      <w:bookmarkEnd w:id="17"/>
      <w:r w:rsidR="0045164A">
        <w:rPr>
          <w:bCs/>
        </w:rPr>
        <w:t xml:space="preserve">9 lõikega </w:t>
      </w:r>
      <w:r w:rsidR="0045164A" w:rsidRPr="00CA3C3B">
        <w:t>2</w:t>
      </w:r>
      <w:r w:rsidR="008A4099">
        <w:rPr>
          <w:vertAlign w:val="superscript"/>
        </w:rPr>
        <w:t>5</w:t>
      </w:r>
      <w:r w:rsidR="0045164A">
        <w:rPr>
          <w:bCs/>
        </w:rPr>
        <w:t>.</w:t>
      </w:r>
      <w:r w:rsidR="00AE0746">
        <w:rPr>
          <w:bCs/>
        </w:rPr>
        <w:t xml:space="preserve"> Lisatav säte annab § 29 </w:t>
      </w:r>
      <w:r w:rsidR="00AE0746" w:rsidRPr="00AE0746">
        <w:rPr>
          <w:bCs/>
        </w:rPr>
        <w:t>lõikes 2</w:t>
      </w:r>
      <w:r w:rsidR="00AE0746" w:rsidRPr="00AE0746">
        <w:rPr>
          <w:bCs/>
          <w:vertAlign w:val="superscript"/>
        </w:rPr>
        <w:t>2</w:t>
      </w:r>
      <w:r w:rsidR="00AE0746" w:rsidRPr="00AE0746">
        <w:rPr>
          <w:bCs/>
        </w:rPr>
        <w:t xml:space="preserve"> nimetatud </w:t>
      </w:r>
      <w:r w:rsidR="00AE0746">
        <w:rPr>
          <w:bCs/>
        </w:rPr>
        <w:t>isikute jaoks võimaluse kasutada</w:t>
      </w:r>
      <w:r w:rsidR="00AE0746" w:rsidRPr="00AE0746">
        <w:rPr>
          <w:bCs/>
        </w:rPr>
        <w:t xml:space="preserve"> hambaproteesiteenuse </w:t>
      </w:r>
      <w:r w:rsidR="00AE0746">
        <w:rPr>
          <w:bCs/>
        </w:rPr>
        <w:t xml:space="preserve">kulu tasumiseks </w:t>
      </w:r>
      <w:bookmarkStart w:id="18" w:name="_Hlk164074940"/>
      <w:r w:rsidR="00AE0746" w:rsidRPr="00AE0746">
        <w:rPr>
          <w:bCs/>
        </w:rPr>
        <w:t>hambaravihüvitis</w:t>
      </w:r>
      <w:r w:rsidR="00AE0746">
        <w:rPr>
          <w:bCs/>
        </w:rPr>
        <w:t xml:space="preserve">t </w:t>
      </w:r>
      <w:bookmarkEnd w:id="18"/>
      <w:r w:rsidR="00AE0746">
        <w:rPr>
          <w:bCs/>
        </w:rPr>
        <w:t xml:space="preserve">ulatuses, mis vastab </w:t>
      </w:r>
      <w:r w:rsidR="00AE0746" w:rsidRPr="00AE0746">
        <w:rPr>
          <w:bCs/>
        </w:rPr>
        <w:t xml:space="preserve">hambaproteesiteenuse </w:t>
      </w:r>
      <w:r w:rsidR="00AE0746">
        <w:rPr>
          <w:bCs/>
        </w:rPr>
        <w:t xml:space="preserve">saamise </w:t>
      </w:r>
      <w:r w:rsidR="00AE0746" w:rsidRPr="00AE0746">
        <w:rPr>
          <w:bCs/>
        </w:rPr>
        <w:t>aasta ja sellele eelneva kahe kalendriaasta hambaraviteenuse hüvitis</w:t>
      </w:r>
      <w:r w:rsidR="00AE0746">
        <w:rPr>
          <w:bCs/>
        </w:rPr>
        <w:t xml:space="preserve">e </w:t>
      </w:r>
      <w:r w:rsidR="00AE0746" w:rsidRPr="00AE0746">
        <w:rPr>
          <w:bCs/>
        </w:rPr>
        <w:t xml:space="preserve">kasutamata </w:t>
      </w:r>
      <w:r w:rsidR="00522E90">
        <w:rPr>
          <w:bCs/>
        </w:rPr>
        <w:t>summale</w:t>
      </w:r>
      <w:r w:rsidR="00AE0746">
        <w:rPr>
          <w:bCs/>
        </w:rPr>
        <w:t>.</w:t>
      </w:r>
      <w:r w:rsidR="00037DED" w:rsidRPr="00037DED">
        <w:rPr>
          <w:bCs/>
        </w:rPr>
        <w:t xml:space="preserve"> </w:t>
      </w:r>
      <w:r w:rsidR="00567915">
        <w:rPr>
          <w:bCs/>
        </w:rPr>
        <w:t>Sätte rakendamise esimesel kahel aastal, so aastatel 2025 ja 2026 tuleb jälgida ülemineku sätteid (</w:t>
      </w:r>
      <w:proofErr w:type="spellStart"/>
      <w:r w:rsidR="00567915">
        <w:rPr>
          <w:bCs/>
        </w:rPr>
        <w:t>RaKS</w:t>
      </w:r>
      <w:proofErr w:type="spellEnd"/>
      <w:r w:rsidR="00567915">
        <w:rPr>
          <w:bCs/>
        </w:rPr>
        <w:t xml:space="preserve"> § 89 lõige 28).</w:t>
      </w:r>
    </w:p>
    <w:p w14:paraId="7D937719" w14:textId="77777777" w:rsidR="00567915" w:rsidRDefault="00567915" w:rsidP="00CE1B35">
      <w:pPr>
        <w:jc w:val="both"/>
        <w:rPr>
          <w:bCs/>
        </w:rPr>
      </w:pPr>
    </w:p>
    <w:p w14:paraId="65D8DB67" w14:textId="6A7AF192" w:rsidR="00567915" w:rsidRPr="00F56CB0" w:rsidRDefault="00567915" w:rsidP="00567915">
      <w:pPr>
        <w:jc w:val="both"/>
        <w:rPr>
          <w:lang w:eastAsia="et-EE"/>
        </w:rPr>
      </w:pPr>
      <w:r w:rsidRPr="000D3EA9">
        <w:rPr>
          <w:lang w:eastAsia="et-EE"/>
        </w:rPr>
        <w:t xml:space="preserve">Kehtiva </w:t>
      </w:r>
      <w:r>
        <w:rPr>
          <w:lang w:eastAsia="et-EE"/>
        </w:rPr>
        <w:t>korra</w:t>
      </w:r>
      <w:r w:rsidRPr="000D3EA9">
        <w:rPr>
          <w:lang w:eastAsia="et-EE"/>
        </w:rPr>
        <w:t xml:space="preserve"> kohaselt </w:t>
      </w:r>
      <w:r>
        <w:rPr>
          <w:lang w:eastAsia="et-EE"/>
        </w:rPr>
        <w:t xml:space="preserve">saab hambaravihüvitist kasutada vaid hambaraviks. </w:t>
      </w:r>
      <w:r w:rsidR="006E6DFB" w:rsidRPr="00183DEB">
        <w:rPr>
          <w:color w:val="000000" w:themeColor="text1"/>
          <w:lang w:eastAsia="et-EE"/>
        </w:rPr>
        <w:t>Tervisekassa andmetel kasutas 202</w:t>
      </w:r>
      <w:r w:rsidR="006E6DFB">
        <w:rPr>
          <w:color w:val="000000" w:themeColor="text1"/>
          <w:lang w:eastAsia="et-EE"/>
        </w:rPr>
        <w:t>3</w:t>
      </w:r>
      <w:r w:rsidR="006E6DFB" w:rsidRPr="00183DEB">
        <w:rPr>
          <w:color w:val="000000" w:themeColor="text1"/>
          <w:lang w:eastAsia="et-EE"/>
        </w:rPr>
        <w:t xml:space="preserve">. aastal hambaproteesihüvitist 38 </w:t>
      </w:r>
      <w:r w:rsidR="006E6DFB">
        <w:rPr>
          <w:color w:val="000000" w:themeColor="text1"/>
          <w:lang w:eastAsia="et-EE"/>
        </w:rPr>
        <w:t>995</w:t>
      </w:r>
      <w:r w:rsidR="006E6DFB" w:rsidRPr="00183DEB">
        <w:rPr>
          <w:color w:val="000000" w:themeColor="text1"/>
          <w:lang w:eastAsia="et-EE"/>
        </w:rPr>
        <w:t xml:space="preserve"> inimest.</w:t>
      </w:r>
      <w:r w:rsidR="006E6DFB">
        <w:rPr>
          <w:color w:val="000000" w:themeColor="text1"/>
          <w:lang w:eastAsia="et-EE"/>
        </w:rPr>
        <w:t xml:space="preserve"> </w:t>
      </w:r>
      <w:r>
        <w:rPr>
          <w:lang w:eastAsia="et-EE"/>
        </w:rPr>
        <w:t xml:space="preserve">Arvestades, et </w:t>
      </w:r>
      <w:r>
        <w:rPr>
          <w:color w:val="000000" w:themeColor="text1"/>
          <w:lang w:eastAsia="et-EE"/>
        </w:rPr>
        <w:t xml:space="preserve">totaalproteesidega inimestel </w:t>
      </w:r>
      <w:proofErr w:type="spellStart"/>
      <w:r>
        <w:rPr>
          <w:color w:val="000000" w:themeColor="text1"/>
          <w:lang w:eastAsia="et-EE"/>
        </w:rPr>
        <w:t>hambaravi</w:t>
      </w:r>
      <w:proofErr w:type="spellEnd"/>
      <w:r>
        <w:rPr>
          <w:color w:val="000000" w:themeColor="text1"/>
          <w:lang w:eastAsia="et-EE"/>
        </w:rPr>
        <w:t xml:space="preserve"> vajadus puudub, siis jääb neil hambaravihüvitis, mis on</w:t>
      </w:r>
      <w:r w:rsidRPr="006F1184">
        <w:rPr>
          <w:color w:val="000000" w:themeColor="text1"/>
          <w:lang w:eastAsia="et-EE"/>
        </w:rPr>
        <w:t xml:space="preserve"> 105 eurot aastas, omaosalusega 12,5%</w:t>
      </w:r>
      <w:r>
        <w:rPr>
          <w:color w:val="000000" w:themeColor="text1"/>
          <w:lang w:eastAsia="et-EE"/>
        </w:rPr>
        <w:t>, kasutamata. Uus hüvitiskord annab võimaluse</w:t>
      </w:r>
      <w:r w:rsidRPr="002D7728">
        <w:rPr>
          <w:color w:val="000000" w:themeColor="text1"/>
          <w:lang w:eastAsia="et-EE"/>
        </w:rPr>
        <w:t xml:space="preserve"> </w:t>
      </w:r>
      <w:r>
        <w:rPr>
          <w:color w:val="000000" w:themeColor="text1"/>
          <w:lang w:eastAsia="et-EE"/>
        </w:rPr>
        <w:t>sama aasta ja kahe eelneva aasta kasutamata hambaravihüvitist kasutada hamba</w:t>
      </w:r>
      <w:r>
        <w:rPr>
          <w:lang w:eastAsia="et-EE"/>
        </w:rPr>
        <w:t xml:space="preserve">proteesimisega kaasnevate kulude </w:t>
      </w:r>
      <w:r w:rsidRPr="00B93A77">
        <w:rPr>
          <w:lang w:eastAsia="et-EE"/>
        </w:rPr>
        <w:t>eest tasumisel.</w:t>
      </w:r>
      <w:r>
        <w:rPr>
          <w:lang w:eastAsia="et-EE"/>
        </w:rPr>
        <w:t xml:space="preserve"> </w:t>
      </w:r>
      <w:r>
        <w:rPr>
          <w:color w:val="000000" w:themeColor="text1"/>
          <w:lang w:eastAsia="et-EE"/>
        </w:rPr>
        <w:t>H</w:t>
      </w:r>
      <w:r w:rsidRPr="003B58CE">
        <w:rPr>
          <w:color w:val="000000" w:themeColor="text1"/>
          <w:lang w:eastAsia="et-EE"/>
        </w:rPr>
        <w:t>ambaproteesihüvitis</w:t>
      </w:r>
      <w:r>
        <w:rPr>
          <w:color w:val="000000" w:themeColor="text1"/>
          <w:lang w:eastAsia="et-EE"/>
        </w:rPr>
        <w:t xml:space="preserve">t, mis </w:t>
      </w:r>
      <w:r w:rsidRPr="003B58CE">
        <w:rPr>
          <w:color w:val="000000" w:themeColor="text1"/>
          <w:lang w:eastAsia="et-EE"/>
        </w:rPr>
        <w:t xml:space="preserve"> </w:t>
      </w:r>
      <w:r>
        <w:rPr>
          <w:lang w:eastAsia="et-EE"/>
        </w:rPr>
        <w:t xml:space="preserve">on </w:t>
      </w:r>
      <w:r w:rsidRPr="006F1184">
        <w:rPr>
          <w:color w:val="000000" w:themeColor="text1"/>
          <w:lang w:eastAsia="et-EE"/>
        </w:rPr>
        <w:t xml:space="preserve">kolme aasta </w:t>
      </w:r>
      <w:r>
        <w:rPr>
          <w:color w:val="000000" w:themeColor="text1"/>
          <w:lang w:eastAsia="et-EE"/>
        </w:rPr>
        <w:t>peale kokku</w:t>
      </w:r>
      <w:r w:rsidRPr="006F1184">
        <w:rPr>
          <w:color w:val="000000" w:themeColor="text1"/>
          <w:lang w:eastAsia="et-EE"/>
        </w:rPr>
        <w:t xml:space="preserve"> 260 euro</w:t>
      </w:r>
      <w:r>
        <w:rPr>
          <w:color w:val="000000" w:themeColor="text1"/>
          <w:lang w:eastAsia="et-EE"/>
        </w:rPr>
        <w:t xml:space="preserve">t, </w:t>
      </w:r>
      <w:r>
        <w:rPr>
          <w:lang w:eastAsia="et-EE"/>
        </w:rPr>
        <w:t xml:space="preserve">saavad </w:t>
      </w:r>
      <w:r w:rsidRPr="00183DEB">
        <w:rPr>
          <w:color w:val="000000" w:themeColor="text1"/>
          <w:lang w:eastAsia="et-EE"/>
        </w:rPr>
        <w:t xml:space="preserve">järgmised ravikindlustatud isikud: </w:t>
      </w:r>
    </w:p>
    <w:p w14:paraId="4B65EE96" w14:textId="77777777" w:rsidR="00567915" w:rsidRPr="00183DEB" w:rsidRDefault="00567915" w:rsidP="00567915">
      <w:pPr>
        <w:jc w:val="both"/>
        <w:rPr>
          <w:color w:val="000000" w:themeColor="text1"/>
          <w:lang w:eastAsia="et-EE"/>
        </w:rPr>
      </w:pPr>
      <w:r w:rsidRPr="00183DEB">
        <w:rPr>
          <w:color w:val="000000" w:themeColor="text1"/>
          <w:lang w:eastAsia="et-EE"/>
        </w:rPr>
        <w:t>•</w:t>
      </w:r>
      <w:r w:rsidRPr="00183DEB">
        <w:rPr>
          <w:color w:val="000000" w:themeColor="text1"/>
          <w:lang w:eastAsia="et-EE"/>
        </w:rPr>
        <w:tab/>
        <w:t xml:space="preserve">pensionärid, kellele on riikliku pensionikindlustuse seaduse alusel määratud töövõimetuspension või vanaduspension; </w:t>
      </w:r>
    </w:p>
    <w:p w14:paraId="207EC71D" w14:textId="77777777" w:rsidR="00567915" w:rsidRPr="00183DEB" w:rsidRDefault="00567915" w:rsidP="00567915">
      <w:pPr>
        <w:jc w:val="both"/>
        <w:rPr>
          <w:color w:val="000000" w:themeColor="text1"/>
          <w:lang w:eastAsia="et-EE"/>
        </w:rPr>
      </w:pPr>
      <w:r w:rsidRPr="00183DEB">
        <w:rPr>
          <w:color w:val="000000" w:themeColor="text1"/>
          <w:lang w:eastAsia="et-EE"/>
        </w:rPr>
        <w:t>•</w:t>
      </w:r>
      <w:r w:rsidRPr="00183DEB">
        <w:rPr>
          <w:color w:val="000000" w:themeColor="text1"/>
          <w:lang w:eastAsia="et-EE"/>
        </w:rPr>
        <w:tab/>
        <w:t xml:space="preserve">osalise või puuduva töövõimega inimesed; </w:t>
      </w:r>
    </w:p>
    <w:p w14:paraId="3AA9561D" w14:textId="77777777" w:rsidR="00567915" w:rsidRPr="00183DEB" w:rsidRDefault="00567915" w:rsidP="00567915">
      <w:pPr>
        <w:jc w:val="both"/>
        <w:rPr>
          <w:color w:val="000000" w:themeColor="text1"/>
          <w:lang w:eastAsia="et-EE"/>
        </w:rPr>
      </w:pPr>
      <w:r w:rsidRPr="00183DEB">
        <w:rPr>
          <w:color w:val="000000" w:themeColor="text1"/>
          <w:lang w:eastAsia="et-EE"/>
        </w:rPr>
        <w:t>•</w:t>
      </w:r>
      <w:r w:rsidRPr="00183DEB">
        <w:rPr>
          <w:color w:val="000000" w:themeColor="text1"/>
          <w:lang w:eastAsia="et-EE"/>
        </w:rPr>
        <w:tab/>
        <w:t xml:space="preserve">üle 63-aastased inimesed. </w:t>
      </w:r>
    </w:p>
    <w:p w14:paraId="0D596151" w14:textId="77777777" w:rsidR="00567915" w:rsidRPr="00183DEB" w:rsidRDefault="00567915" w:rsidP="00567915">
      <w:pPr>
        <w:jc w:val="both"/>
        <w:rPr>
          <w:color w:val="000000" w:themeColor="text1"/>
          <w:lang w:eastAsia="et-EE"/>
        </w:rPr>
      </w:pPr>
    </w:p>
    <w:p w14:paraId="38F71E8B" w14:textId="72D5F03E" w:rsidR="00567915" w:rsidRDefault="00567915" w:rsidP="00567915">
      <w:pPr>
        <w:jc w:val="both"/>
        <w:rPr>
          <w:color w:val="000000" w:themeColor="text1"/>
          <w:lang w:eastAsia="et-EE"/>
        </w:rPr>
      </w:pPr>
      <w:r>
        <w:rPr>
          <w:lang w:eastAsia="et-EE"/>
        </w:rPr>
        <w:t>Muudatuse tulemusel vähen</w:t>
      </w:r>
      <w:r w:rsidR="00F525FD">
        <w:rPr>
          <w:lang w:eastAsia="et-EE"/>
        </w:rPr>
        <w:t>eb</w:t>
      </w:r>
      <w:r>
        <w:rPr>
          <w:lang w:eastAsia="et-EE"/>
        </w:rPr>
        <w:t xml:space="preserve"> hambaproteesimisetööde kõrgete hindade juures inimeste omaosaluskoormus ja </w:t>
      </w:r>
      <w:r w:rsidR="00F525FD">
        <w:rPr>
          <w:lang w:eastAsia="et-EE"/>
        </w:rPr>
        <w:t xml:space="preserve">seega </w:t>
      </w:r>
      <w:r>
        <w:rPr>
          <w:lang w:eastAsia="et-EE"/>
        </w:rPr>
        <w:t>proteesiteenuse kättesaadavus</w:t>
      </w:r>
      <w:r w:rsidR="00F525FD">
        <w:rPr>
          <w:lang w:eastAsia="et-EE"/>
        </w:rPr>
        <w:t xml:space="preserve"> suureneb</w:t>
      </w:r>
      <w:r>
        <w:rPr>
          <w:lang w:eastAsia="et-EE"/>
        </w:rPr>
        <w:t>.</w:t>
      </w:r>
      <w:r w:rsidR="00AD3224" w:rsidRPr="00AD3224">
        <w:rPr>
          <w:color w:val="000000" w:themeColor="text1"/>
          <w:lang w:eastAsia="et-EE"/>
        </w:rPr>
        <w:t xml:space="preserve"> </w:t>
      </w:r>
    </w:p>
    <w:p w14:paraId="128B8FAD" w14:textId="77777777" w:rsidR="006D7C39" w:rsidRDefault="006D7C39" w:rsidP="00CE1B35">
      <w:pPr>
        <w:jc w:val="both"/>
        <w:rPr>
          <w:bCs/>
        </w:rPr>
      </w:pPr>
    </w:p>
    <w:p w14:paraId="5F319E83" w14:textId="17209EE5" w:rsidR="003E50BC" w:rsidRDefault="00835673" w:rsidP="00CE1B35">
      <w:pPr>
        <w:jc w:val="both"/>
        <w:rPr>
          <w:bCs/>
        </w:rPr>
      </w:pPr>
      <w:r w:rsidRPr="00FB7FD1">
        <w:rPr>
          <w:b/>
          <w:bCs/>
        </w:rPr>
        <w:lastRenderedPageBreak/>
        <w:t xml:space="preserve">Eelnõu </w:t>
      </w:r>
      <w:r w:rsidRPr="00C16864">
        <w:rPr>
          <w:b/>
          <w:bCs/>
        </w:rPr>
        <w:t>§ 1</w:t>
      </w:r>
      <w:r>
        <w:rPr>
          <w:b/>
          <w:bCs/>
        </w:rPr>
        <w:t xml:space="preserve"> </w:t>
      </w:r>
      <w:r w:rsidRPr="00FB7FD1">
        <w:rPr>
          <w:b/>
          <w:bCs/>
        </w:rPr>
        <w:t xml:space="preserve">punktiga </w:t>
      </w:r>
      <w:r>
        <w:rPr>
          <w:b/>
          <w:bCs/>
        </w:rPr>
        <w:t xml:space="preserve">4 </w:t>
      </w:r>
      <w:r w:rsidRPr="001A77CE">
        <w:t>täiendatakse</w:t>
      </w:r>
      <w:r w:rsidRPr="00841DF4">
        <w:t xml:space="preserve"> </w:t>
      </w:r>
      <w:r>
        <w:t>seaduse ülemineku sätteid ehk § 89 lisatakse lõige 28, selleks, et reguleerida käesoleva seadusega lisanduva § </w:t>
      </w:r>
      <w:r w:rsidRPr="00F7044C">
        <w:rPr>
          <w:bCs/>
        </w:rPr>
        <w:t>2</w:t>
      </w:r>
      <w:r>
        <w:rPr>
          <w:bCs/>
        </w:rPr>
        <w:t xml:space="preserve">9 lõike </w:t>
      </w:r>
      <w:r w:rsidRPr="00CA3C3B">
        <w:t>2</w:t>
      </w:r>
      <w:r>
        <w:rPr>
          <w:vertAlign w:val="superscript"/>
        </w:rPr>
        <w:t>5</w:t>
      </w:r>
      <w:r>
        <w:rPr>
          <w:bCs/>
        </w:rPr>
        <w:t xml:space="preserve"> rakendumist aastatel 2025 ja 2026. </w:t>
      </w:r>
      <w:r w:rsidR="00DB62E6">
        <w:rPr>
          <w:bCs/>
        </w:rPr>
        <w:t>Arvestades, et kehtiva k</w:t>
      </w:r>
      <w:r w:rsidR="00333E59">
        <w:rPr>
          <w:bCs/>
        </w:rPr>
        <w:t xml:space="preserve">orra järgi on </w:t>
      </w:r>
      <w:r w:rsidR="00641300">
        <w:rPr>
          <w:bCs/>
        </w:rPr>
        <w:t xml:space="preserve">hüvistel erinev limiidiperiood – hambaravihüvitisel üks aasta ja proteesihüvitisel kolm aastat, siis </w:t>
      </w:r>
      <w:r w:rsidR="007E3021">
        <w:rPr>
          <w:bCs/>
        </w:rPr>
        <w:t xml:space="preserve">toimub hambaravihüvitise </w:t>
      </w:r>
      <w:r w:rsidR="00784D77">
        <w:rPr>
          <w:bCs/>
        </w:rPr>
        <w:t xml:space="preserve">laiendamine </w:t>
      </w:r>
      <w:r w:rsidR="006D7C39">
        <w:rPr>
          <w:bCs/>
        </w:rPr>
        <w:t xml:space="preserve">kolme aastase kehtivusega </w:t>
      </w:r>
      <w:r w:rsidR="00784D77">
        <w:rPr>
          <w:bCs/>
        </w:rPr>
        <w:t xml:space="preserve">proteesihüvitisele </w:t>
      </w:r>
      <w:r w:rsidR="000E61FC">
        <w:rPr>
          <w:bCs/>
        </w:rPr>
        <w:t>järkjärgult</w:t>
      </w:r>
      <w:r w:rsidR="007E3021">
        <w:rPr>
          <w:bCs/>
        </w:rPr>
        <w:t xml:space="preserve">. </w:t>
      </w:r>
      <w:r w:rsidR="00EE6650">
        <w:rPr>
          <w:bCs/>
        </w:rPr>
        <w:t xml:space="preserve">Kuna uus kord jõustub 2025. aasta algusest, siis sellises korras hambaravihüvitist saab kasutama hakata 2025. aastast alates, kusjuures 2024. a kasutamata hambaravihüvitist 2025. aastal kasutada ei saa. </w:t>
      </w:r>
      <w:r w:rsidR="006E0C21">
        <w:rPr>
          <w:bCs/>
        </w:rPr>
        <w:t>Kui</w:t>
      </w:r>
      <w:r w:rsidR="002264A0">
        <w:rPr>
          <w:bCs/>
        </w:rPr>
        <w:t xml:space="preserve"> </w:t>
      </w:r>
      <w:r w:rsidR="0096763F">
        <w:rPr>
          <w:bCs/>
        </w:rPr>
        <w:t xml:space="preserve">kolmel eelneval aastal </w:t>
      </w:r>
      <w:r w:rsidR="00F9037D">
        <w:rPr>
          <w:bCs/>
        </w:rPr>
        <w:t>proteesi- ega hambaravi</w:t>
      </w:r>
      <w:r w:rsidR="00A2489E">
        <w:rPr>
          <w:bCs/>
        </w:rPr>
        <w:t xml:space="preserve">hüvitisi </w:t>
      </w:r>
      <w:r w:rsidR="006E0C21">
        <w:rPr>
          <w:bCs/>
        </w:rPr>
        <w:t xml:space="preserve">ei ole </w:t>
      </w:r>
      <w:r w:rsidR="00A2489E">
        <w:rPr>
          <w:bCs/>
        </w:rPr>
        <w:t>kasuta</w:t>
      </w:r>
      <w:r w:rsidR="006E0C21">
        <w:rPr>
          <w:bCs/>
        </w:rPr>
        <w:t>t</w:t>
      </w:r>
      <w:r w:rsidR="00A2489E">
        <w:rPr>
          <w:bCs/>
        </w:rPr>
        <w:t xml:space="preserve">ud, </w:t>
      </w:r>
      <w:r w:rsidR="0050569E">
        <w:rPr>
          <w:bCs/>
        </w:rPr>
        <w:t xml:space="preserve">saab 2025. aastal kasutada proteesihüvitisele lisaks </w:t>
      </w:r>
      <w:r w:rsidR="0072645E">
        <w:rPr>
          <w:bCs/>
        </w:rPr>
        <w:t xml:space="preserve">vaid </w:t>
      </w:r>
      <w:r w:rsidR="00EF501C">
        <w:rPr>
          <w:bCs/>
        </w:rPr>
        <w:t>2025. aasta hambaravihüvitist</w:t>
      </w:r>
      <w:r w:rsidR="00F13D43">
        <w:rPr>
          <w:bCs/>
        </w:rPr>
        <w:t xml:space="preserve"> (105 eurot +260 eurot, ehk </w:t>
      </w:r>
      <w:r w:rsidR="00015CBA">
        <w:rPr>
          <w:bCs/>
        </w:rPr>
        <w:t>365 eurot)</w:t>
      </w:r>
      <w:r w:rsidR="00EF501C">
        <w:rPr>
          <w:bCs/>
        </w:rPr>
        <w:t xml:space="preserve">. </w:t>
      </w:r>
      <w:r w:rsidR="00A926FB" w:rsidRPr="00A926FB">
        <w:rPr>
          <w:bCs/>
        </w:rPr>
        <w:t xml:space="preserve">2026. aastal </w:t>
      </w:r>
      <w:r w:rsidR="00851B08">
        <w:rPr>
          <w:bCs/>
        </w:rPr>
        <w:t xml:space="preserve">on võimalik </w:t>
      </w:r>
      <w:r w:rsidR="00EF501C">
        <w:rPr>
          <w:bCs/>
        </w:rPr>
        <w:t xml:space="preserve">hüvitisi </w:t>
      </w:r>
      <w:r w:rsidR="00596C22">
        <w:rPr>
          <w:bCs/>
        </w:rPr>
        <w:t xml:space="preserve">kolmel eelneval aastal </w:t>
      </w:r>
      <w:r w:rsidR="00EF501C">
        <w:rPr>
          <w:bCs/>
        </w:rPr>
        <w:t xml:space="preserve">mittekasutanud inimesel </w:t>
      </w:r>
      <w:r w:rsidR="00A926FB" w:rsidRPr="00A926FB">
        <w:rPr>
          <w:bCs/>
        </w:rPr>
        <w:t xml:space="preserve">kasutada </w:t>
      </w:r>
      <w:r w:rsidR="00A07F0A">
        <w:rPr>
          <w:bCs/>
        </w:rPr>
        <w:t xml:space="preserve">proteesihüvitisele lisaks </w:t>
      </w:r>
      <w:r w:rsidR="00216D3F">
        <w:rPr>
          <w:bCs/>
        </w:rPr>
        <w:t>kahe aasta</w:t>
      </w:r>
      <w:r w:rsidR="00270E5C">
        <w:rPr>
          <w:bCs/>
        </w:rPr>
        <w:t>. so</w:t>
      </w:r>
      <w:r w:rsidR="00216D3F">
        <w:rPr>
          <w:bCs/>
        </w:rPr>
        <w:t xml:space="preserve"> </w:t>
      </w:r>
      <w:r w:rsidR="00A926FB" w:rsidRPr="00A926FB">
        <w:rPr>
          <w:bCs/>
        </w:rPr>
        <w:t>2026. aasta ja 2025. aasta hambaravihüvitist</w:t>
      </w:r>
      <w:r w:rsidR="00216D3F">
        <w:rPr>
          <w:bCs/>
        </w:rPr>
        <w:t xml:space="preserve"> (2 x 105 eurot </w:t>
      </w:r>
      <w:r w:rsidR="00B72ECC">
        <w:rPr>
          <w:bCs/>
        </w:rPr>
        <w:t>ehk 210 eurot</w:t>
      </w:r>
      <w:r w:rsidR="001A70A2">
        <w:rPr>
          <w:bCs/>
        </w:rPr>
        <w:t xml:space="preserve"> + 260 eurot, ehk </w:t>
      </w:r>
      <w:r w:rsidR="00910C95">
        <w:rPr>
          <w:bCs/>
        </w:rPr>
        <w:t>470 eurot</w:t>
      </w:r>
      <w:r w:rsidR="00B72ECC">
        <w:rPr>
          <w:bCs/>
        </w:rPr>
        <w:t>)</w:t>
      </w:r>
      <w:r w:rsidR="00A926FB" w:rsidRPr="00A926FB">
        <w:rPr>
          <w:bCs/>
        </w:rPr>
        <w:t xml:space="preserve">. </w:t>
      </w:r>
      <w:r w:rsidR="00913B69">
        <w:rPr>
          <w:bCs/>
        </w:rPr>
        <w:t xml:space="preserve">Alates </w:t>
      </w:r>
      <w:r w:rsidR="00A926FB" w:rsidRPr="00A926FB">
        <w:rPr>
          <w:bCs/>
        </w:rPr>
        <w:t>2027. aasta</w:t>
      </w:r>
      <w:r w:rsidR="00910C95">
        <w:rPr>
          <w:bCs/>
        </w:rPr>
        <w:t xml:space="preserve">st </w:t>
      </w:r>
      <w:r w:rsidR="00A661F8">
        <w:rPr>
          <w:bCs/>
        </w:rPr>
        <w:t xml:space="preserve">rakendub üldine kord – see tähendab, et </w:t>
      </w:r>
      <w:r w:rsidR="00910C95">
        <w:rPr>
          <w:bCs/>
        </w:rPr>
        <w:t xml:space="preserve">on </w:t>
      </w:r>
      <w:r w:rsidR="00910C95" w:rsidRPr="00A926FB">
        <w:rPr>
          <w:bCs/>
        </w:rPr>
        <w:t>võimalik kasutada hambaproteesitöödeks 575 eurot</w:t>
      </w:r>
      <w:r w:rsidR="00832F1E">
        <w:rPr>
          <w:bCs/>
        </w:rPr>
        <w:t xml:space="preserve"> (260 eurot + </w:t>
      </w:r>
      <w:r w:rsidR="00832F1E" w:rsidRPr="00A926FB">
        <w:rPr>
          <w:bCs/>
        </w:rPr>
        <w:t>3 x 105 ehk 315 eurot</w:t>
      </w:r>
      <w:r w:rsidR="00913B69">
        <w:rPr>
          <w:bCs/>
        </w:rPr>
        <w:t xml:space="preserve">) </w:t>
      </w:r>
      <w:r w:rsidR="00A926FB" w:rsidRPr="00A926FB">
        <w:rPr>
          <w:bCs/>
        </w:rPr>
        <w:t>inime</w:t>
      </w:r>
      <w:r w:rsidR="00913B69">
        <w:rPr>
          <w:bCs/>
        </w:rPr>
        <w:t>stel</w:t>
      </w:r>
      <w:r w:rsidR="00A926FB" w:rsidRPr="00A926FB">
        <w:rPr>
          <w:bCs/>
        </w:rPr>
        <w:t xml:space="preserve">, kes pole </w:t>
      </w:r>
      <w:r w:rsidR="00DB62E6">
        <w:rPr>
          <w:bCs/>
        </w:rPr>
        <w:t xml:space="preserve">eelneva kolme aasta jooksul </w:t>
      </w:r>
      <w:r w:rsidR="00A926FB" w:rsidRPr="00A926FB">
        <w:rPr>
          <w:bCs/>
        </w:rPr>
        <w:t>kasutanud ei proteesihüvitist ega hambaravihüvitist</w:t>
      </w:r>
      <w:r w:rsidR="00DB62E6">
        <w:rPr>
          <w:bCs/>
        </w:rPr>
        <w:t>.</w:t>
      </w:r>
    </w:p>
    <w:p w14:paraId="0C483AE5" w14:textId="77777777" w:rsidR="003345CF" w:rsidDel="00412A31" w:rsidRDefault="003345CF" w:rsidP="00CE1B35">
      <w:pPr>
        <w:jc w:val="both"/>
      </w:pPr>
    </w:p>
    <w:bookmarkEnd w:id="15"/>
    <w:p w14:paraId="503B7668" w14:textId="438C99F2" w:rsidR="00C16864" w:rsidRDefault="00C16864" w:rsidP="00620614">
      <w:pPr>
        <w:jc w:val="both"/>
      </w:pPr>
      <w:r w:rsidRPr="00A73F69">
        <w:rPr>
          <w:b/>
          <w:bCs/>
          <w:color w:val="000000" w:themeColor="text1"/>
        </w:rPr>
        <w:t xml:space="preserve">Eelnõu </w:t>
      </w:r>
      <w:r>
        <w:rPr>
          <w:b/>
          <w:bCs/>
          <w:color w:val="000000" w:themeColor="text1"/>
        </w:rPr>
        <w:t xml:space="preserve">§-g 2 </w:t>
      </w:r>
      <w:r w:rsidRPr="00C16864">
        <w:rPr>
          <w:color w:val="000000" w:themeColor="text1"/>
        </w:rPr>
        <w:t>nähakse ette § 1 punkt</w:t>
      </w:r>
      <w:r w:rsidR="009D6148">
        <w:rPr>
          <w:color w:val="000000" w:themeColor="text1"/>
        </w:rPr>
        <w:t>i</w:t>
      </w:r>
      <w:r w:rsidR="00DC54C3">
        <w:rPr>
          <w:color w:val="000000" w:themeColor="text1"/>
        </w:rPr>
        <w:t xml:space="preserve"> 3 </w:t>
      </w:r>
      <w:bookmarkStart w:id="19" w:name="_Hlk164678053"/>
      <w:r w:rsidR="009D6148">
        <w:rPr>
          <w:color w:val="000000" w:themeColor="text1"/>
        </w:rPr>
        <w:t>(</w:t>
      </w:r>
      <w:r w:rsidR="009D6148">
        <w:t>§ </w:t>
      </w:r>
      <w:r w:rsidR="009D6148" w:rsidRPr="00F7044C">
        <w:rPr>
          <w:bCs/>
        </w:rPr>
        <w:t>2</w:t>
      </w:r>
      <w:r w:rsidR="009D6148">
        <w:rPr>
          <w:bCs/>
        </w:rPr>
        <w:t xml:space="preserve">9 lõige </w:t>
      </w:r>
      <w:bookmarkEnd w:id="19"/>
      <w:r w:rsidR="009D6148" w:rsidRPr="00CA3C3B">
        <w:t>2</w:t>
      </w:r>
      <w:r w:rsidR="009D6148">
        <w:rPr>
          <w:vertAlign w:val="superscript"/>
        </w:rPr>
        <w:t>5</w:t>
      </w:r>
      <w:r w:rsidR="009D6148" w:rsidRPr="009D6148">
        <w:t>)</w:t>
      </w:r>
      <w:r w:rsidR="009D6148">
        <w:rPr>
          <w:color w:val="000000" w:themeColor="text1"/>
        </w:rPr>
        <w:t xml:space="preserve"> </w:t>
      </w:r>
      <w:r w:rsidR="00DC54C3">
        <w:rPr>
          <w:color w:val="000000" w:themeColor="text1"/>
        </w:rPr>
        <w:t xml:space="preserve">ja </w:t>
      </w:r>
      <w:r w:rsidR="009D6148">
        <w:rPr>
          <w:color w:val="000000" w:themeColor="text1"/>
        </w:rPr>
        <w:t xml:space="preserve">punkti </w:t>
      </w:r>
      <w:r w:rsidR="00DC54C3">
        <w:rPr>
          <w:color w:val="000000" w:themeColor="text1"/>
        </w:rPr>
        <w:t>4</w:t>
      </w:r>
      <w:r w:rsidRPr="00C16864">
        <w:rPr>
          <w:color w:val="000000" w:themeColor="text1"/>
        </w:rPr>
        <w:t xml:space="preserve"> </w:t>
      </w:r>
      <w:r w:rsidR="009D6148" w:rsidRPr="009D6148">
        <w:rPr>
          <w:color w:val="000000" w:themeColor="text1"/>
        </w:rPr>
        <w:t>(§</w:t>
      </w:r>
      <w:r w:rsidR="009D6148">
        <w:rPr>
          <w:color w:val="000000" w:themeColor="text1"/>
        </w:rPr>
        <w:t xml:space="preserve"> 8</w:t>
      </w:r>
      <w:r w:rsidR="009D6148" w:rsidRPr="009D6148">
        <w:rPr>
          <w:color w:val="000000" w:themeColor="text1"/>
        </w:rPr>
        <w:t>9 lõige</w:t>
      </w:r>
      <w:r w:rsidR="009D6148">
        <w:rPr>
          <w:color w:val="000000" w:themeColor="text1"/>
        </w:rPr>
        <w:t xml:space="preserve"> 28)</w:t>
      </w:r>
      <w:r w:rsidR="00D100AC">
        <w:rPr>
          <w:color w:val="000000" w:themeColor="text1"/>
        </w:rPr>
        <w:t xml:space="preserve">, </w:t>
      </w:r>
      <w:bookmarkStart w:id="20" w:name="_Hlk164678520"/>
      <w:r w:rsidR="00D100AC">
        <w:rPr>
          <w:color w:val="000000" w:themeColor="text1"/>
        </w:rPr>
        <w:t>millistega reguleeritakse</w:t>
      </w:r>
      <w:r w:rsidR="00D100AC">
        <w:t xml:space="preserve"> </w:t>
      </w:r>
      <w:r w:rsidR="00277552">
        <w:t xml:space="preserve">kasutamata </w:t>
      </w:r>
      <w:r w:rsidR="00D100AC">
        <w:t>hambaravihüvitise võrra hambaproteesikulude suurendamist</w:t>
      </w:r>
      <w:bookmarkEnd w:id="20"/>
      <w:r w:rsidR="00D100AC">
        <w:t xml:space="preserve">, </w:t>
      </w:r>
      <w:r>
        <w:t>jõustumise tähtpäev, mis on 202</w:t>
      </w:r>
      <w:r w:rsidR="009E21AF">
        <w:t>5</w:t>
      </w:r>
      <w:r>
        <w:t>. aasta 1. jaanuar</w:t>
      </w:r>
      <w:r w:rsidR="001C0FB0">
        <w:t xml:space="preserve">, </w:t>
      </w:r>
      <w:r w:rsidR="0097578C">
        <w:t xml:space="preserve">sest täiendavate kuludega arvestatakse </w:t>
      </w:r>
      <w:r w:rsidR="00277552">
        <w:t xml:space="preserve">riigieelarves </w:t>
      </w:r>
      <w:r w:rsidR="0097578C">
        <w:t>2025. a</w:t>
      </w:r>
      <w:r w:rsidR="00277552">
        <w:t>astal</w:t>
      </w:r>
      <w:r w:rsidR="00816289">
        <w:t xml:space="preserve">. Samuti on </w:t>
      </w:r>
      <w:r w:rsidR="001C0FB0">
        <w:t>Tervisekassa</w:t>
      </w:r>
      <w:r w:rsidR="00816289">
        <w:t>le vajalik anda</w:t>
      </w:r>
      <w:r w:rsidR="0097578C">
        <w:t xml:space="preserve"> puhvera</w:t>
      </w:r>
      <w:r w:rsidR="00816289">
        <w:t>eg</w:t>
      </w:r>
      <w:r w:rsidR="0097578C">
        <w:t xml:space="preserve"> </w:t>
      </w:r>
      <w:r w:rsidR="00D100AC">
        <w:t xml:space="preserve">uue korra </w:t>
      </w:r>
      <w:r w:rsidR="0097578C">
        <w:t>rakendamise tagamiseks</w:t>
      </w:r>
      <w:r w:rsidR="00816289">
        <w:t xml:space="preserve"> (IT</w:t>
      </w:r>
      <w:r w:rsidR="00590CD7">
        <w:t>-süsteemi kohandamine)</w:t>
      </w:r>
      <w:r w:rsidR="0097578C">
        <w:t>.</w:t>
      </w:r>
      <w:r w:rsidR="001C0FB0">
        <w:t xml:space="preserve"> </w:t>
      </w:r>
    </w:p>
    <w:p w14:paraId="00A29FE2" w14:textId="77777777" w:rsidR="00C16864" w:rsidRPr="00C16864" w:rsidRDefault="00C16864" w:rsidP="00620614">
      <w:pPr>
        <w:jc w:val="both"/>
        <w:rPr>
          <w:bCs/>
        </w:rPr>
      </w:pPr>
    </w:p>
    <w:p w14:paraId="2151095F" w14:textId="7E52ED71" w:rsidR="002A6387" w:rsidRDefault="002A6387" w:rsidP="002A6387">
      <w:pPr>
        <w:jc w:val="both"/>
        <w:rPr>
          <w:b/>
        </w:rPr>
      </w:pPr>
      <w:bookmarkStart w:id="21" w:name="_Hlk69136571"/>
      <w:bookmarkStart w:id="22" w:name="_Hlk73623536"/>
      <w:r>
        <w:rPr>
          <w:b/>
        </w:rPr>
        <w:t>4. Eelnõu terminoloogia</w:t>
      </w:r>
    </w:p>
    <w:bookmarkEnd w:id="21"/>
    <w:p w14:paraId="3CE1392F" w14:textId="77777777" w:rsidR="002A6387" w:rsidRDefault="002A6387" w:rsidP="002A6387">
      <w:pPr>
        <w:jc w:val="both"/>
      </w:pPr>
    </w:p>
    <w:p w14:paraId="275B9857" w14:textId="488EFF76" w:rsidR="002A6387" w:rsidRDefault="002A6387" w:rsidP="002A6387">
      <w:pPr>
        <w:jc w:val="both"/>
      </w:pPr>
      <w:r>
        <w:t>Eelnõu</w:t>
      </w:r>
      <w:r w:rsidR="00A73DB1">
        <w:t xml:space="preserve">s ei kasutata uut </w:t>
      </w:r>
      <w:r w:rsidR="00D97605">
        <w:t>terminoloogiat.</w:t>
      </w:r>
    </w:p>
    <w:p w14:paraId="30EB28B6" w14:textId="4885A33C" w:rsidR="00B60015" w:rsidRDefault="00B60015" w:rsidP="002A6387">
      <w:pPr>
        <w:jc w:val="both"/>
      </w:pPr>
    </w:p>
    <w:p w14:paraId="49D41BD3" w14:textId="44EB3DAD" w:rsidR="00B60015" w:rsidRPr="00B60015" w:rsidRDefault="00B60015" w:rsidP="002A6387">
      <w:pPr>
        <w:jc w:val="both"/>
        <w:rPr>
          <w:b/>
          <w:bCs/>
          <w:color w:val="FF0000"/>
        </w:rPr>
      </w:pPr>
      <w:r w:rsidRPr="00B60015">
        <w:rPr>
          <w:b/>
          <w:bCs/>
        </w:rPr>
        <w:t>5. Eelnõu vastavus Euroopa Liidu õigusele</w:t>
      </w:r>
    </w:p>
    <w:p w14:paraId="7FF01A64" w14:textId="0FA9F60F" w:rsidR="002A6387" w:rsidRDefault="002A6387" w:rsidP="002A6387">
      <w:pPr>
        <w:jc w:val="both"/>
      </w:pPr>
    </w:p>
    <w:p w14:paraId="0651599F" w14:textId="28D07F17" w:rsidR="00B60015" w:rsidRDefault="00B60015" w:rsidP="002A6387">
      <w:pPr>
        <w:jc w:val="both"/>
      </w:pPr>
      <w:r>
        <w:t>Eelnõu ei ole puutumuses Euroopa Liidu õiguse rakendamisega.</w:t>
      </w:r>
    </w:p>
    <w:p w14:paraId="61A8605B" w14:textId="77777777" w:rsidR="00B60015" w:rsidRDefault="00B60015" w:rsidP="002A6387">
      <w:pPr>
        <w:jc w:val="both"/>
      </w:pPr>
    </w:p>
    <w:p w14:paraId="650CE482" w14:textId="285C4DCE" w:rsidR="002A6387" w:rsidRDefault="00ED2597" w:rsidP="00ED1350">
      <w:pPr>
        <w:tabs>
          <w:tab w:val="left" w:pos="2302"/>
        </w:tabs>
        <w:jc w:val="both"/>
        <w:rPr>
          <w:b/>
          <w:bCs/>
          <w:lang w:eastAsia="et-EE"/>
        </w:rPr>
      </w:pPr>
      <w:bookmarkStart w:id="23" w:name="_Hlk73623545"/>
      <w:bookmarkEnd w:id="22"/>
      <w:r>
        <w:rPr>
          <w:b/>
          <w:bCs/>
          <w:lang w:eastAsia="et-EE"/>
        </w:rPr>
        <w:t>6</w:t>
      </w:r>
      <w:r w:rsidR="002A6387">
        <w:rPr>
          <w:b/>
          <w:bCs/>
          <w:lang w:eastAsia="et-EE"/>
        </w:rPr>
        <w:t xml:space="preserve">. Seaduse </w:t>
      </w:r>
      <w:commentRangeStart w:id="24"/>
      <w:r w:rsidR="002A6387">
        <w:rPr>
          <w:b/>
          <w:bCs/>
          <w:lang w:eastAsia="et-EE"/>
        </w:rPr>
        <w:t>mõjud</w:t>
      </w:r>
      <w:commentRangeEnd w:id="24"/>
      <w:r w:rsidR="00ED1350">
        <w:rPr>
          <w:rStyle w:val="Kommentaariviide"/>
        </w:rPr>
        <w:commentReference w:id="24"/>
      </w:r>
      <w:r w:rsidR="00ED1350">
        <w:rPr>
          <w:b/>
          <w:bCs/>
          <w:lang w:eastAsia="et-EE"/>
        </w:rPr>
        <w:tab/>
      </w:r>
    </w:p>
    <w:p w14:paraId="7FFBB86F" w14:textId="77777777" w:rsidR="00D97605" w:rsidRDefault="00D97605" w:rsidP="002A6387">
      <w:pPr>
        <w:autoSpaceDE w:val="0"/>
        <w:autoSpaceDN w:val="0"/>
        <w:adjustRightInd w:val="0"/>
        <w:jc w:val="both"/>
        <w:rPr>
          <w:rFonts w:eastAsia="Calibri"/>
          <w:color w:val="000000"/>
        </w:rPr>
      </w:pPr>
    </w:p>
    <w:p w14:paraId="52116C48" w14:textId="77777777" w:rsidR="0058557E" w:rsidRDefault="0058557E" w:rsidP="0058557E">
      <w:pPr>
        <w:jc w:val="both"/>
      </w:pPr>
      <w:r w:rsidRPr="00D45E08">
        <w:t>Kavanda</w:t>
      </w:r>
      <w:r>
        <w:t>ta</w:t>
      </w:r>
      <w:r w:rsidRPr="00D45E08">
        <w:t>va muudatus</w:t>
      </w:r>
      <w:r>
        <w:t>e</w:t>
      </w:r>
      <w:r w:rsidRPr="00D45E08">
        <w:t xml:space="preserve"> eesmärk on võimaldada </w:t>
      </w:r>
      <w:r>
        <w:t xml:space="preserve">kasutada hambaravihüvitist </w:t>
      </w:r>
      <w:proofErr w:type="spellStart"/>
      <w:r>
        <w:t>hambaproteesimistööde</w:t>
      </w:r>
      <w:proofErr w:type="spellEnd"/>
      <w:r>
        <w:t xml:space="preserve"> eest tasumisel </w:t>
      </w:r>
      <w:r w:rsidRPr="00D45E08">
        <w:t xml:space="preserve">ning </w:t>
      </w:r>
      <w:r>
        <w:t xml:space="preserve">suurendada </w:t>
      </w:r>
      <w:r w:rsidRPr="00D45E08">
        <w:t xml:space="preserve">seeläbi </w:t>
      </w:r>
      <w:r>
        <w:t>majanduslikult haavatavamas olukorras olevate inimeste (pensionärid, vanemaealised, osalise või puuduva töövõimega inimesed) puhul hambaproteesiteenuse kättesaadavust</w:t>
      </w:r>
      <w:r w:rsidRPr="00D45E08">
        <w:t>.</w:t>
      </w:r>
    </w:p>
    <w:p w14:paraId="0173F79A" w14:textId="77777777" w:rsidR="0058557E" w:rsidRDefault="0058557E" w:rsidP="0058557E">
      <w:pPr>
        <w:jc w:val="both"/>
      </w:pPr>
    </w:p>
    <w:p w14:paraId="58EE8292" w14:textId="0B2995BD" w:rsidR="0058557E" w:rsidRDefault="002E2D6F" w:rsidP="0058557E">
      <w:pPr>
        <w:jc w:val="both"/>
      </w:pPr>
      <w:r>
        <w:t>M</w:t>
      </w:r>
      <w:r w:rsidR="0058557E" w:rsidRPr="00D45E08">
        <w:t>uudatus</w:t>
      </w:r>
      <w:r w:rsidR="0058557E">
        <w:t>e</w:t>
      </w:r>
      <w:r w:rsidR="0058557E" w:rsidRPr="00D45E08">
        <w:t xml:space="preserve"> rakendumisel võib eeldada mõju esinemist järgmistes mõjuvaldkondades: sotsiaal</w:t>
      </w:r>
      <w:r w:rsidR="00E512A6">
        <w:t>sed</w:t>
      </w:r>
      <w:r w:rsidR="0058557E" w:rsidRPr="00D45E08">
        <w:t xml:space="preserve"> mõju</w:t>
      </w:r>
      <w:r w:rsidR="00E512A6">
        <w:t>d</w:t>
      </w:r>
      <w:r w:rsidR="0058557E" w:rsidRPr="00D45E08">
        <w:t>, majandusl</w:t>
      </w:r>
      <w:r w:rsidR="009874ED">
        <w:t>ikud mõjud</w:t>
      </w:r>
      <w:r w:rsidR="0058557E" w:rsidRPr="00D45E08">
        <w:t xml:space="preserve"> </w:t>
      </w:r>
      <w:r w:rsidR="0058557E">
        <w:t>ja</w:t>
      </w:r>
      <w:r w:rsidR="0058557E" w:rsidRPr="00D45E08">
        <w:t xml:space="preserve"> mõju riigi</w:t>
      </w:r>
      <w:r w:rsidR="00FF1792">
        <w:t>valitsemisele</w:t>
      </w:r>
      <w:r w:rsidR="0058557E" w:rsidRPr="00D45E08">
        <w:t xml:space="preserve">. Mõju elanike majanduslikule toimetulekule on hinnatud sotsiaalse mõju all. </w:t>
      </w:r>
    </w:p>
    <w:p w14:paraId="000E9455" w14:textId="09A459A3" w:rsidR="0058557E" w:rsidRDefault="0058557E" w:rsidP="0058557E">
      <w:pPr>
        <w:jc w:val="both"/>
        <w:rPr>
          <w:b/>
          <w:bCs/>
          <w:color w:val="4472C4" w:themeColor="accent1"/>
        </w:rPr>
      </w:pPr>
    </w:p>
    <w:p w14:paraId="4A5D34E1" w14:textId="77777777" w:rsidR="0058557E" w:rsidRPr="00217F61" w:rsidRDefault="0058557E" w:rsidP="0058557E">
      <w:pPr>
        <w:jc w:val="both"/>
      </w:pPr>
      <w:r w:rsidRPr="00217F61">
        <w:t>Kavandatav muudatus: hambaraviteenuse hüvitise laiendamine hambaproteesiteenusele</w:t>
      </w:r>
    </w:p>
    <w:p w14:paraId="74C277D3" w14:textId="77777777" w:rsidR="0058557E" w:rsidRDefault="0058557E" w:rsidP="0058557E">
      <w:pPr>
        <w:jc w:val="both"/>
        <w:rPr>
          <w:b/>
          <w:bCs/>
        </w:rPr>
      </w:pPr>
    </w:p>
    <w:p w14:paraId="637BCA31" w14:textId="77777777" w:rsidR="0058557E" w:rsidRPr="00D45E08" w:rsidRDefault="0058557E" w:rsidP="0058557E">
      <w:pPr>
        <w:jc w:val="both"/>
        <w:rPr>
          <w:b/>
          <w:bCs/>
        </w:rPr>
      </w:pPr>
      <w:r w:rsidRPr="00D45E08">
        <w:rPr>
          <w:b/>
          <w:bCs/>
        </w:rPr>
        <w:t>Sotsiaal</w:t>
      </w:r>
      <w:r>
        <w:rPr>
          <w:b/>
          <w:bCs/>
        </w:rPr>
        <w:t>ne, sealhulgas</w:t>
      </w:r>
      <w:r w:rsidRPr="00D45E08">
        <w:rPr>
          <w:b/>
          <w:bCs/>
        </w:rPr>
        <w:t xml:space="preserve"> demograafiline mõju</w:t>
      </w:r>
    </w:p>
    <w:p w14:paraId="1F08B369" w14:textId="77777777" w:rsidR="0058557E" w:rsidRDefault="0058557E" w:rsidP="0058557E">
      <w:pPr>
        <w:jc w:val="both"/>
      </w:pPr>
    </w:p>
    <w:p w14:paraId="2BD7956B" w14:textId="47CCC85D" w:rsidR="0058557E" w:rsidRPr="00217F61" w:rsidRDefault="0058557E" w:rsidP="0058557E">
      <w:pPr>
        <w:jc w:val="both"/>
        <w:rPr>
          <w:bCs/>
        </w:rPr>
      </w:pPr>
      <w:r w:rsidRPr="00217F61">
        <w:rPr>
          <w:bCs/>
        </w:rPr>
        <w:t>Mõju sihtrühm</w:t>
      </w:r>
      <w:r w:rsidR="00A93FB5" w:rsidRPr="00217F61">
        <w:rPr>
          <w:bCs/>
        </w:rPr>
        <w:t>:</w:t>
      </w:r>
      <w:r w:rsidRPr="00217F61">
        <w:rPr>
          <w:bCs/>
        </w:rPr>
        <w:t xml:space="preserve"> ravikindlustatud pensionärid, kellele on riikliku pensionikindlustuse seaduse alusel määratud töövõimetuspension või vanaduspension, osalise või puuduva töövõimega inimesed ja üle 63-aastased inimesed.</w:t>
      </w:r>
    </w:p>
    <w:p w14:paraId="088BEE49" w14:textId="77777777" w:rsidR="0058557E" w:rsidRDefault="0058557E" w:rsidP="0058557E">
      <w:pPr>
        <w:jc w:val="both"/>
      </w:pPr>
    </w:p>
    <w:p w14:paraId="7B4113C6" w14:textId="77777777" w:rsidR="0058557E" w:rsidRDefault="0058557E" w:rsidP="0058557E">
      <w:pPr>
        <w:jc w:val="both"/>
      </w:pPr>
      <w:r>
        <w:t xml:space="preserve">Tervisekassa andmetel oli 31.12.2023 seisuga Eestis 1 295 609 ravikindlustatud isikut, kellest 267 744 olid vanaduspensionärid, 1439 töövõimetuspensionärid, 92 132 osalise või puuduva töövõimega inimesed ja 43 972 üle 63-aastased inimesed. </w:t>
      </w:r>
    </w:p>
    <w:p w14:paraId="0AA0880C" w14:textId="77777777" w:rsidR="0058557E" w:rsidRDefault="0058557E" w:rsidP="0058557E">
      <w:pPr>
        <w:jc w:val="both"/>
      </w:pPr>
    </w:p>
    <w:p w14:paraId="4B8FE43D" w14:textId="1D1AE950" w:rsidR="0058557E" w:rsidRPr="00905BEE" w:rsidRDefault="0058557E" w:rsidP="0058557E">
      <w:pPr>
        <w:jc w:val="both"/>
      </w:pPr>
      <w:r>
        <w:t xml:space="preserve">Seega saab </w:t>
      </w:r>
      <w:r w:rsidR="004A14F8">
        <w:t xml:space="preserve">mõjutatud </w:t>
      </w:r>
      <w:r>
        <w:t>sihtrühma suurust hinnata keskmiseks.</w:t>
      </w:r>
    </w:p>
    <w:p w14:paraId="3C2EE90C" w14:textId="77777777" w:rsidR="0058557E" w:rsidRDefault="0058557E" w:rsidP="0058557E">
      <w:pPr>
        <w:jc w:val="both"/>
      </w:pPr>
    </w:p>
    <w:p w14:paraId="6EAF4CB2" w14:textId="77777777" w:rsidR="0058557E" w:rsidRPr="00D45E08" w:rsidRDefault="0058557E" w:rsidP="0058557E">
      <w:pPr>
        <w:jc w:val="both"/>
      </w:pPr>
      <w:r w:rsidRPr="0094461A">
        <w:t>Arvestades proteesimistööde hinnakallidust, on muudatusel oluline mõju sihtrühmas hambaproteesi</w:t>
      </w:r>
      <w:r>
        <w:t>teenuse</w:t>
      </w:r>
      <w:r w:rsidRPr="0094461A">
        <w:t xml:space="preserve"> kättesaadavuse </w:t>
      </w:r>
      <w:r>
        <w:t>parandamisel</w:t>
      </w:r>
      <w:r w:rsidRPr="0094461A">
        <w:t>. Näiteks võib totaalproteeside korral inimesel hambaravi</w:t>
      </w:r>
      <w:r>
        <w:t>vajadus</w:t>
      </w:r>
      <w:r w:rsidRPr="0094461A">
        <w:t xml:space="preserve"> puududa ja sellisel juhul saab ta kolme aasta peale kasutada 260 eurole lisaks 3</w:t>
      </w:r>
      <w:r>
        <w:t>15</w:t>
      </w:r>
      <w:r w:rsidRPr="0094461A">
        <w:t xml:space="preserve"> eurot proteesimistöödeks (kokku 5</w:t>
      </w:r>
      <w:r>
        <w:t>75</w:t>
      </w:r>
      <w:r w:rsidRPr="0094461A">
        <w:t xml:space="preserve"> eurot), mis </w:t>
      </w:r>
      <w:proofErr w:type="spellStart"/>
      <w:r w:rsidRPr="0094461A">
        <w:t>hambaravi</w:t>
      </w:r>
      <w:proofErr w:type="spellEnd"/>
      <w:r w:rsidRPr="0094461A">
        <w:t xml:space="preserve"> reaalhindade juures katab ära </w:t>
      </w:r>
      <w:r w:rsidRPr="00240D08">
        <w:rPr>
          <w:i/>
          <w:iCs/>
        </w:rPr>
        <w:t>ca</w:t>
      </w:r>
      <w:r w:rsidRPr="0094461A">
        <w:t xml:space="preserve"> poole uute totaalproteeside maksumusest.</w:t>
      </w:r>
      <w:r>
        <w:t xml:space="preserve"> </w:t>
      </w:r>
    </w:p>
    <w:p w14:paraId="561E329D" w14:textId="77777777" w:rsidR="0058557E" w:rsidRDefault="0058557E" w:rsidP="0058557E">
      <w:pPr>
        <w:jc w:val="both"/>
      </w:pPr>
    </w:p>
    <w:p w14:paraId="5F8884E1" w14:textId="77777777" w:rsidR="0058557E" w:rsidRDefault="0058557E" w:rsidP="0058557E">
      <w:pPr>
        <w:jc w:val="both"/>
      </w:pPr>
      <w:r w:rsidRPr="0050531A">
        <w:t>Tervisekassa andmetel kasutas 2022. aastal hambaproteesihüvitis</w:t>
      </w:r>
      <w:r>
        <w:t>t</w:t>
      </w:r>
      <w:r w:rsidRPr="0050531A">
        <w:t xml:space="preserve"> 38 725 inimest</w:t>
      </w:r>
      <w:r>
        <w:t xml:space="preserve"> ja 2023. aastal 38 995 inimest. Mõlemal aastal oli hüvitise kasutus suurim (11%) vanaduspensionäride seas ja väikseim (4%) töövõimetuspensionäride </w:t>
      </w:r>
      <w:commentRangeStart w:id="25"/>
      <w:r>
        <w:t>seas</w:t>
      </w:r>
      <w:commentRangeEnd w:id="25"/>
      <w:r w:rsidR="009726C0">
        <w:rPr>
          <w:rStyle w:val="Kommentaariviide"/>
        </w:rPr>
        <w:commentReference w:id="25"/>
      </w:r>
      <w:r>
        <w:t xml:space="preserve">. </w:t>
      </w:r>
    </w:p>
    <w:p w14:paraId="135E8F65" w14:textId="77777777" w:rsidR="0058557E" w:rsidRDefault="0058557E" w:rsidP="0058557E">
      <w:pPr>
        <w:jc w:val="both"/>
      </w:pPr>
    </w:p>
    <w:p w14:paraId="2DAFDF7F" w14:textId="71C7342E" w:rsidR="0058557E" w:rsidRDefault="0058557E" w:rsidP="0058557E">
      <w:pPr>
        <w:jc w:val="both"/>
      </w:pPr>
      <w:r>
        <w:t xml:space="preserve">Sihtrühma majanduslik toimetulek võib muudatuse tulemusena paraneda, kuna edaspidi on võimalik proteesimistöödeks kasutada lisaks proteesihüvitisele ka hambaravihüvitist, mille suurus on 105 eurot aastas. Muudatus võimaldab </w:t>
      </w:r>
      <w:r w:rsidR="00702D9A">
        <w:t>hambaravi</w:t>
      </w:r>
      <w:r>
        <w:t>hüvitis</w:t>
      </w:r>
      <w:r w:rsidR="00702D9A">
        <w:t>t</w:t>
      </w:r>
      <w:r>
        <w:t xml:space="preserve"> kombineerida ja seeläbi maksimeerida Tervisekassa poolt hüvitatavat summat, mis omakorda vähendab sihtrühma omaosalust. </w:t>
      </w:r>
    </w:p>
    <w:p w14:paraId="4F1DE1C1" w14:textId="77777777" w:rsidR="0058557E" w:rsidRDefault="0058557E" w:rsidP="0058557E">
      <w:pPr>
        <w:jc w:val="both"/>
      </w:pPr>
    </w:p>
    <w:p w14:paraId="486A820E" w14:textId="77777777" w:rsidR="0058557E" w:rsidRDefault="0058557E" w:rsidP="0058557E">
      <w:pPr>
        <w:jc w:val="both"/>
      </w:pPr>
      <w:r>
        <w:t>Mõju ulatust võib hinnata keskmiseks, kuna hambaravihüvitise kasutamine proteesimistööde eest tasumiseks muudab sihtrühma käitumist, kuid muudatusega ei ole vaja eeldatavasti kohaneda. Sihtrühm saab endiselt kasutada hüvitist ka hambaraviks. Mõju avaldumise sagedus on väike, kuna proteesimistööde kalli hinna tõttu on proteesihüvitise ja hambaravihüvitise kasutamine proteesiteenuse eest tasumisel pigem ühekordne või harva esinev tegevus, arvestades seda, et hambaravihüvitist saab endiselt kasutada ka hambaraviks.</w:t>
      </w:r>
    </w:p>
    <w:p w14:paraId="390C1DDD" w14:textId="77777777" w:rsidR="0058557E" w:rsidRDefault="0058557E" w:rsidP="0058557E">
      <w:pPr>
        <w:jc w:val="both"/>
      </w:pPr>
    </w:p>
    <w:p w14:paraId="20E28BC4" w14:textId="77777777" w:rsidR="0058557E" w:rsidRDefault="0058557E" w:rsidP="0058557E">
      <w:pPr>
        <w:jc w:val="both"/>
      </w:pPr>
      <w:r w:rsidRPr="00E34F17">
        <w:t xml:space="preserve">Ebasoovitavate mõjude </w:t>
      </w:r>
      <w:r>
        <w:t>kaasnemise risk on väike, kuna tegemist on pigem leevendava mõjuga ehk hüvitiste kombineerimise võimaldamise kaudu loodetakse vähendada haavatavate gruppide omaosalust tervishoiuteenuste eest tasumisel.</w:t>
      </w:r>
    </w:p>
    <w:p w14:paraId="2E18A7EF" w14:textId="77777777" w:rsidR="0058557E" w:rsidRDefault="0058557E" w:rsidP="0058557E">
      <w:pPr>
        <w:jc w:val="both"/>
      </w:pPr>
    </w:p>
    <w:p w14:paraId="02EF4B7A" w14:textId="77777777" w:rsidR="0058557E" w:rsidRPr="00FA300C" w:rsidRDefault="0058557E" w:rsidP="0058557E">
      <w:pPr>
        <w:jc w:val="both"/>
        <w:rPr>
          <w:i/>
          <w:iCs/>
        </w:rPr>
      </w:pPr>
      <w:r>
        <w:t>Eelnevat arvestades on sihtrühma jaoks tegemist olulise mõjuga.</w:t>
      </w:r>
    </w:p>
    <w:p w14:paraId="312F3E05" w14:textId="77777777" w:rsidR="0058557E" w:rsidRDefault="0058557E" w:rsidP="0058557E">
      <w:pPr>
        <w:jc w:val="both"/>
        <w:rPr>
          <w:b/>
          <w:bCs/>
        </w:rPr>
      </w:pPr>
    </w:p>
    <w:p w14:paraId="7C6B1038" w14:textId="77777777" w:rsidR="0058557E" w:rsidRPr="00D45E08" w:rsidRDefault="0058557E" w:rsidP="0058557E">
      <w:pPr>
        <w:jc w:val="both"/>
        <w:rPr>
          <w:b/>
          <w:bCs/>
        </w:rPr>
      </w:pPr>
      <w:r w:rsidRPr="00D45E08">
        <w:rPr>
          <w:b/>
          <w:bCs/>
        </w:rPr>
        <w:t>Mõju majandusele</w:t>
      </w:r>
    </w:p>
    <w:p w14:paraId="325A3359" w14:textId="77777777" w:rsidR="0058557E" w:rsidRDefault="0058557E" w:rsidP="0058557E">
      <w:pPr>
        <w:jc w:val="both"/>
        <w:rPr>
          <w:b/>
          <w:bCs/>
          <w:color w:val="4472C4" w:themeColor="accent1"/>
          <w:u w:val="single"/>
        </w:rPr>
      </w:pPr>
      <w:bookmarkStart w:id="26" w:name="_Hlk103935996"/>
    </w:p>
    <w:p w14:paraId="4970B2AD" w14:textId="77777777" w:rsidR="0058557E" w:rsidRPr="00217F61" w:rsidRDefault="0058557E" w:rsidP="0058557E">
      <w:pPr>
        <w:jc w:val="both"/>
      </w:pPr>
      <w:r w:rsidRPr="00217F61">
        <w:t>Mõjutatud sihtrühm: hambaarstid</w:t>
      </w:r>
    </w:p>
    <w:p w14:paraId="03836C6B" w14:textId="77777777" w:rsidR="0058557E" w:rsidRDefault="0058557E" w:rsidP="0058557E">
      <w:pPr>
        <w:jc w:val="both"/>
      </w:pPr>
    </w:p>
    <w:p w14:paraId="63E308FB" w14:textId="77777777" w:rsidR="0058557E" w:rsidRDefault="0058557E" w:rsidP="0058557E">
      <w:pPr>
        <w:jc w:val="both"/>
      </w:pPr>
      <w:r w:rsidRPr="00D56DB3">
        <w:t xml:space="preserve">Tervise Arengu Instituudi andmetel oli 2022. aastal kokku </w:t>
      </w:r>
      <w:r>
        <w:t>1</w:t>
      </w:r>
      <w:r w:rsidRPr="00D56DB3">
        <w:t>375 hambaarsti</w:t>
      </w:r>
      <w:r>
        <w:t xml:space="preserve">. </w:t>
      </w:r>
    </w:p>
    <w:p w14:paraId="17DC634C" w14:textId="77777777" w:rsidR="0058557E" w:rsidRDefault="0058557E" w:rsidP="0058557E">
      <w:pPr>
        <w:jc w:val="both"/>
      </w:pPr>
    </w:p>
    <w:p w14:paraId="7CDA137A" w14:textId="77777777" w:rsidR="0058557E" w:rsidRDefault="0058557E" w:rsidP="0058557E">
      <w:pPr>
        <w:jc w:val="both"/>
      </w:pPr>
      <w:r>
        <w:t xml:space="preserve">Proteesitöid teeb enamik hambaarstidest, mistõttu saab potentsiaalseks sihtrühmaks lugeda kõik Eestis tegutsevad hambaarstid. </w:t>
      </w:r>
    </w:p>
    <w:p w14:paraId="552A2A5A" w14:textId="77777777" w:rsidR="0058557E" w:rsidRDefault="0058557E" w:rsidP="0058557E">
      <w:pPr>
        <w:jc w:val="both"/>
      </w:pPr>
    </w:p>
    <w:p w14:paraId="4DA7A26D" w14:textId="77D5DE79" w:rsidR="0058557E" w:rsidRPr="00D56DB3" w:rsidRDefault="0058557E" w:rsidP="0058557E">
      <w:pPr>
        <w:jc w:val="both"/>
      </w:pPr>
      <w:r>
        <w:t>Tervishoiutöötajaid oli 2022. aastal kokku 26 302, mistõttu saab mõjutatud sihtrühma suurust hinnata keskmiseks</w:t>
      </w:r>
      <w:r w:rsidR="00704F87">
        <w:t xml:space="preserve"> (5,2%)</w:t>
      </w:r>
      <w:r>
        <w:t xml:space="preserve">. </w:t>
      </w:r>
    </w:p>
    <w:p w14:paraId="330F005F" w14:textId="77777777" w:rsidR="0058557E" w:rsidRDefault="0058557E" w:rsidP="0058557E">
      <w:pPr>
        <w:jc w:val="both"/>
        <w:rPr>
          <w:u w:val="single"/>
        </w:rPr>
      </w:pPr>
    </w:p>
    <w:p w14:paraId="618E0F02" w14:textId="77777777" w:rsidR="0058557E" w:rsidRDefault="0058557E" w:rsidP="0058557E">
      <w:pPr>
        <w:jc w:val="both"/>
        <w:rPr>
          <w:u w:val="single"/>
        </w:rPr>
      </w:pPr>
      <w:r w:rsidRPr="00D56DB3">
        <w:rPr>
          <w:u w:val="single"/>
        </w:rPr>
        <w:t xml:space="preserve">Mõju ulatus, avaldumise sagedus </w:t>
      </w:r>
      <w:r>
        <w:rPr>
          <w:u w:val="single"/>
        </w:rPr>
        <w:t>ja</w:t>
      </w:r>
      <w:r w:rsidRPr="00D56DB3">
        <w:rPr>
          <w:u w:val="single"/>
        </w:rPr>
        <w:t xml:space="preserve"> ebasoovitavate mõjude risk</w:t>
      </w:r>
    </w:p>
    <w:p w14:paraId="21E2990B" w14:textId="77777777" w:rsidR="0058557E" w:rsidRDefault="0058557E" w:rsidP="0058557E">
      <w:pPr>
        <w:jc w:val="both"/>
      </w:pPr>
    </w:p>
    <w:p w14:paraId="0D160242" w14:textId="77777777" w:rsidR="0058557E" w:rsidRDefault="0058557E" w:rsidP="0058557E">
      <w:pPr>
        <w:jc w:val="both"/>
      </w:pPr>
      <w:r w:rsidRPr="007C0912">
        <w:t xml:space="preserve">2022. aastal </w:t>
      </w:r>
      <w:r>
        <w:t>kasutati (17 744 inimest e 45,8% kõikidest hüvitise saajatest) proteesihüvitist kõige enam alginaatjäljendi teenuse eest tasumiseks. Ülejäänud teenuste (p</w:t>
      </w:r>
      <w:r w:rsidRPr="002669D8">
        <w:t>roteesimise eelne või järgne konsultats</w:t>
      </w:r>
      <w:r>
        <w:t>ioon, ü</w:t>
      </w:r>
      <w:r w:rsidRPr="005E34E7">
        <w:t>ks mitmekihiline tehishammas</w:t>
      </w:r>
      <w:r>
        <w:t>, ü</w:t>
      </w:r>
      <w:r w:rsidRPr="005E34E7">
        <w:t>ks standar</w:t>
      </w:r>
      <w:r>
        <w:t>d</w:t>
      </w:r>
      <w:r w:rsidRPr="005E34E7">
        <w:t>ne tehishammas</w:t>
      </w:r>
      <w:r>
        <w:t>, t</w:t>
      </w:r>
      <w:r w:rsidRPr="005E34E7">
        <w:t>öömudel</w:t>
      </w:r>
      <w:r>
        <w:t xml:space="preserve">) eest tasumisel jagunes proteesihüvitise kasutamine üsna võrdselt. </w:t>
      </w:r>
    </w:p>
    <w:p w14:paraId="2061477D" w14:textId="77777777" w:rsidR="0058557E" w:rsidRDefault="0058557E" w:rsidP="0058557E">
      <w:pPr>
        <w:jc w:val="both"/>
      </w:pPr>
    </w:p>
    <w:p w14:paraId="4F005203" w14:textId="77777777" w:rsidR="0058557E" w:rsidRDefault="0058557E" w:rsidP="0058557E">
      <w:pPr>
        <w:jc w:val="both"/>
      </w:pPr>
      <w:r>
        <w:lastRenderedPageBreak/>
        <w:t xml:space="preserve">Võib eeldada, et muudatuse järel suureneb proteesitööde maht ning seeläbi suurenevad ka hambaarstide töökoormus ja tulud. Täpsemalt pole võimalik proteesitööde mahu suurenemist hinnata, kuna see oleneb inimeste vajadustest ja rahalisest võimekusest. </w:t>
      </w:r>
    </w:p>
    <w:p w14:paraId="5A57217E" w14:textId="77777777" w:rsidR="0058557E" w:rsidRDefault="0058557E" w:rsidP="0058557E">
      <w:pPr>
        <w:jc w:val="both"/>
      </w:pPr>
    </w:p>
    <w:p w14:paraId="5BACC7E5" w14:textId="256C6B58" w:rsidR="0058557E" w:rsidRDefault="0058557E" w:rsidP="0058557E">
      <w:pPr>
        <w:jc w:val="both"/>
      </w:pPr>
      <w:r>
        <w:t xml:space="preserve">Mõju ulatust ja avaldumise sagedust saab hinnata keskmiseks. Hambaarstide senine toimimine </w:t>
      </w:r>
      <w:r w:rsidR="00317318">
        <w:t>võib muutuda</w:t>
      </w:r>
      <w:r>
        <w:t xml:space="preserve">, kuna edaspidi on võimalik proteesihüvitist kombineerida kasutamata jäänud hambaravihüvitisega, mistõttu tuleb hambaarstidel sellest võimalusest inimestele teada anda ja selle kasutamist </w:t>
      </w:r>
      <w:commentRangeStart w:id="27"/>
      <w:r>
        <w:t>jälgida</w:t>
      </w:r>
      <w:commentRangeEnd w:id="27"/>
      <w:r w:rsidR="009726C0">
        <w:rPr>
          <w:rStyle w:val="Kommentaariviide"/>
        </w:rPr>
        <w:commentReference w:id="27"/>
      </w:r>
      <w:r>
        <w:t xml:space="preserve">. Proteesitöid teeb enamik Eestis tegutsevatest hambaarstidest ning tegemist on nende jaoks igapäevase tööülesandega. </w:t>
      </w:r>
    </w:p>
    <w:p w14:paraId="0E7D9654" w14:textId="77777777" w:rsidR="0058557E" w:rsidRDefault="0058557E" w:rsidP="0058557E">
      <w:pPr>
        <w:jc w:val="both"/>
      </w:pPr>
    </w:p>
    <w:p w14:paraId="02FCCAD8" w14:textId="77777777" w:rsidR="0058557E" w:rsidRDefault="0058557E" w:rsidP="0058557E">
      <w:pPr>
        <w:jc w:val="both"/>
      </w:pPr>
      <w:r>
        <w:t xml:space="preserve">Ebasoovitavate mõjude kaasnemise risk on väike. Ebasoovitav mõju võib tekkida näiteks siis, kui muudatuse tagajärjel suureneb hambaarstide töökoormus seetõttu, et patsientidele tuleb hüvitise kasutamise võimalusi selgitada või tegeleda nende patsientide kaebustega, kes pole hüvitise kasutamise põhimõtetest aru saanud. Riski saab maandada, teavitades elanikkonda selgelt muudatuse sisust ning tuues vajaduse korral konkreetseid näiteid selle kasutamise võimalustest. </w:t>
      </w:r>
    </w:p>
    <w:p w14:paraId="36FE6808" w14:textId="77777777" w:rsidR="0058557E" w:rsidRDefault="0058557E" w:rsidP="0058557E">
      <w:pPr>
        <w:jc w:val="both"/>
      </w:pPr>
    </w:p>
    <w:p w14:paraId="58E9D126" w14:textId="75BA2931" w:rsidR="0058557E" w:rsidRPr="007C0912" w:rsidRDefault="0058557E" w:rsidP="0058557E">
      <w:pPr>
        <w:jc w:val="both"/>
      </w:pPr>
      <w:r>
        <w:t xml:space="preserve">Eelnevat arvestades on tegemist </w:t>
      </w:r>
      <w:r w:rsidR="00474449">
        <w:t xml:space="preserve">hambaarstide jaoks </w:t>
      </w:r>
      <w:r>
        <w:t>olulise mõjuga.</w:t>
      </w:r>
    </w:p>
    <w:bookmarkEnd w:id="26"/>
    <w:p w14:paraId="1D099246" w14:textId="77777777" w:rsidR="0058557E" w:rsidRPr="00D45E08" w:rsidRDefault="0058557E" w:rsidP="0058557E">
      <w:pPr>
        <w:jc w:val="both"/>
        <w:rPr>
          <w:b/>
          <w:bCs/>
        </w:rPr>
      </w:pPr>
    </w:p>
    <w:p w14:paraId="133D3763" w14:textId="77777777" w:rsidR="0058557E" w:rsidRPr="00D45E08" w:rsidRDefault="0058557E" w:rsidP="0058557E">
      <w:pPr>
        <w:jc w:val="both"/>
        <w:rPr>
          <w:b/>
          <w:bCs/>
        </w:rPr>
      </w:pPr>
      <w:r w:rsidRPr="00D45E08">
        <w:rPr>
          <w:b/>
          <w:bCs/>
        </w:rPr>
        <w:t>Mõju riigiasutuste ja kohaliku omavalitsus</w:t>
      </w:r>
      <w:r>
        <w:rPr>
          <w:b/>
          <w:bCs/>
        </w:rPr>
        <w:t>e</w:t>
      </w:r>
      <w:r w:rsidRPr="00D45E08">
        <w:rPr>
          <w:b/>
          <w:bCs/>
        </w:rPr>
        <w:t xml:space="preserve"> korraldusele</w:t>
      </w:r>
    </w:p>
    <w:p w14:paraId="2E828E08" w14:textId="77777777" w:rsidR="0058557E" w:rsidRDefault="0058557E" w:rsidP="0058557E">
      <w:pPr>
        <w:jc w:val="both"/>
        <w:rPr>
          <w:b/>
          <w:bCs/>
          <w:color w:val="4472C4" w:themeColor="accent1"/>
          <w:u w:val="single"/>
        </w:rPr>
      </w:pPr>
    </w:p>
    <w:p w14:paraId="618FA42B" w14:textId="77777777" w:rsidR="0058557E" w:rsidRPr="00217F61" w:rsidRDefault="0058557E" w:rsidP="0058557E">
      <w:pPr>
        <w:jc w:val="both"/>
        <w:rPr>
          <w:color w:val="4472C4" w:themeColor="accent1"/>
        </w:rPr>
      </w:pPr>
      <w:r w:rsidRPr="00217F61">
        <w:t>Mõju sihtrühm: Tervisekassa</w:t>
      </w:r>
    </w:p>
    <w:p w14:paraId="5E99E89A" w14:textId="77777777" w:rsidR="0058557E" w:rsidRDefault="0058557E" w:rsidP="0058557E">
      <w:pPr>
        <w:jc w:val="both"/>
        <w:rPr>
          <w:color w:val="000000" w:themeColor="text1"/>
        </w:rPr>
      </w:pPr>
    </w:p>
    <w:p w14:paraId="517D33C3" w14:textId="77777777" w:rsidR="0058557E" w:rsidRPr="00AE5332" w:rsidRDefault="0058557E" w:rsidP="0058557E">
      <w:pPr>
        <w:jc w:val="both"/>
        <w:rPr>
          <w:color w:val="000000" w:themeColor="text1"/>
        </w:rPr>
      </w:pPr>
      <w:r w:rsidRPr="00AE5332">
        <w:rPr>
          <w:color w:val="000000" w:themeColor="text1"/>
        </w:rPr>
        <w:t xml:space="preserve">Mõju sihtrühma saab hinnata väikeseks. </w:t>
      </w:r>
    </w:p>
    <w:p w14:paraId="4B37952F" w14:textId="77777777" w:rsidR="0058557E" w:rsidRDefault="0058557E" w:rsidP="0058557E">
      <w:pPr>
        <w:jc w:val="both"/>
        <w:rPr>
          <w:u w:val="single"/>
        </w:rPr>
      </w:pPr>
    </w:p>
    <w:p w14:paraId="2E6301A5" w14:textId="77777777" w:rsidR="0058557E" w:rsidRDefault="0058557E" w:rsidP="0058557E">
      <w:pPr>
        <w:jc w:val="both"/>
        <w:rPr>
          <w:u w:val="single"/>
        </w:rPr>
      </w:pPr>
      <w:r w:rsidRPr="00D56DB3">
        <w:rPr>
          <w:u w:val="single"/>
        </w:rPr>
        <w:t xml:space="preserve">Mõju ulatus, avaldumise sagedus </w:t>
      </w:r>
      <w:r>
        <w:rPr>
          <w:u w:val="single"/>
        </w:rPr>
        <w:t>ja</w:t>
      </w:r>
      <w:r w:rsidRPr="00D56DB3">
        <w:rPr>
          <w:u w:val="single"/>
        </w:rPr>
        <w:t xml:space="preserve"> ebasoovitavate mõjude risk</w:t>
      </w:r>
    </w:p>
    <w:p w14:paraId="2742DB0E" w14:textId="77777777" w:rsidR="0058557E" w:rsidRDefault="0058557E" w:rsidP="0058557E">
      <w:pPr>
        <w:jc w:val="both"/>
        <w:rPr>
          <w:color w:val="000000" w:themeColor="text1"/>
        </w:rPr>
      </w:pPr>
    </w:p>
    <w:p w14:paraId="4ADA5FD5" w14:textId="77777777" w:rsidR="0058557E" w:rsidRPr="00D54DE8" w:rsidRDefault="0058557E" w:rsidP="0058557E">
      <w:pPr>
        <w:jc w:val="both"/>
        <w:rPr>
          <w:color w:val="000000" w:themeColor="text1"/>
        </w:rPr>
      </w:pPr>
      <w:r w:rsidRPr="00D54DE8">
        <w:rPr>
          <w:color w:val="000000" w:themeColor="text1"/>
        </w:rPr>
        <w:t xml:space="preserve">Muudatus mõjutab </w:t>
      </w:r>
      <w:r>
        <w:rPr>
          <w:color w:val="000000" w:themeColor="text1"/>
        </w:rPr>
        <w:t>T</w:t>
      </w:r>
      <w:r w:rsidRPr="00D54DE8">
        <w:rPr>
          <w:color w:val="000000" w:themeColor="text1"/>
        </w:rPr>
        <w:t>ervisekassa töökorraldust, kuna muudatus</w:t>
      </w:r>
      <w:r>
        <w:rPr>
          <w:color w:val="000000" w:themeColor="text1"/>
        </w:rPr>
        <w:t>e</w:t>
      </w:r>
      <w:r w:rsidRPr="00D54DE8">
        <w:rPr>
          <w:color w:val="000000" w:themeColor="text1"/>
        </w:rPr>
        <w:t xml:space="preserve"> tagajärjel on tarvis teha infotehnoloogilisi arendusi.</w:t>
      </w:r>
    </w:p>
    <w:p w14:paraId="369B4D9D" w14:textId="77777777" w:rsidR="0058557E" w:rsidRDefault="0058557E" w:rsidP="0058557E">
      <w:pPr>
        <w:jc w:val="both"/>
      </w:pPr>
    </w:p>
    <w:p w14:paraId="7EFD54B3" w14:textId="77777777" w:rsidR="0058557E" w:rsidRDefault="0058557E" w:rsidP="0058557E">
      <w:pPr>
        <w:jc w:val="both"/>
      </w:pPr>
      <w:r w:rsidRPr="00607054">
        <w:t xml:space="preserve">Muudatusega võib </w:t>
      </w:r>
      <w:r>
        <w:t xml:space="preserve">Tervisekassale </w:t>
      </w:r>
      <w:r w:rsidRPr="00607054">
        <w:t>kaasneda ajutine töökoormuse kasv administreerimise ja tehniliste süsteemide toimima saamise mõttes.</w:t>
      </w:r>
      <w:r>
        <w:t xml:space="preserve"> </w:t>
      </w:r>
      <w:r w:rsidRPr="00D45E08">
        <w:t xml:space="preserve">Muudatusest on mõjutatud eeskätt </w:t>
      </w:r>
      <w:r>
        <w:t>Tervisekassa, k</w:t>
      </w:r>
      <w:r w:rsidRPr="00D45E08">
        <w:t xml:space="preserve">es </w:t>
      </w:r>
      <w:r>
        <w:t>tagab IT-arendused</w:t>
      </w:r>
      <w:r w:rsidRPr="00D45E08">
        <w:t xml:space="preserve">, mis </w:t>
      </w:r>
      <w:r>
        <w:t>võimaldavad edaspidi proteesihüvitise saajatel kasutada eelnevate aastate hambaravihüvitist proteesitööde eest tasumisel.</w:t>
      </w:r>
    </w:p>
    <w:p w14:paraId="57A760F8" w14:textId="77777777" w:rsidR="0058557E" w:rsidRDefault="0058557E" w:rsidP="0058557E">
      <w:pPr>
        <w:jc w:val="both"/>
      </w:pPr>
    </w:p>
    <w:p w14:paraId="4B3FF35E" w14:textId="77777777" w:rsidR="0058557E" w:rsidRDefault="0058557E" w:rsidP="0058557E">
      <w:pPr>
        <w:jc w:val="both"/>
      </w:pPr>
      <w:r w:rsidRPr="00687817">
        <w:t xml:space="preserve">Arvestades, et tervishoiuteenuste korraldamine ja ravikindlustatud isikutele hüvitiste kasutamise võimaldamine on </w:t>
      </w:r>
      <w:r>
        <w:t>üks T</w:t>
      </w:r>
      <w:r w:rsidRPr="00687817">
        <w:t>ervisekassa ülesan</w:t>
      </w:r>
      <w:r>
        <w:t>netest juba praegu</w:t>
      </w:r>
      <w:r w:rsidRPr="00687817">
        <w:t xml:space="preserve">, ei kaasne muudatusega eeldatavalt kohanemisraskusi ning mõju ulatus </w:t>
      </w:r>
      <w:r>
        <w:t xml:space="preserve">on </w:t>
      </w:r>
      <w:r w:rsidRPr="00687817">
        <w:t xml:space="preserve">keskmine. Mõju </w:t>
      </w:r>
      <w:r>
        <w:t xml:space="preserve">avaldumise </w:t>
      </w:r>
      <w:r w:rsidRPr="00687817">
        <w:t xml:space="preserve">sagedus on </w:t>
      </w:r>
      <w:r>
        <w:t>Tervisekassa</w:t>
      </w:r>
      <w:r w:rsidRPr="00687817">
        <w:t xml:space="preserve"> jaoks regulaarne, sest hüvitis</w:t>
      </w:r>
      <w:r>
        <w:t>te kasutamis</w:t>
      </w:r>
      <w:r w:rsidRPr="00687817">
        <w:t xml:space="preserve">t tuleb võimaldada </w:t>
      </w:r>
      <w:r>
        <w:t>ja</w:t>
      </w:r>
      <w:r w:rsidRPr="00687817">
        <w:t xml:space="preserve"> tervishoiuteenuse osutajatel</w:t>
      </w:r>
      <w:r>
        <w:t>e</w:t>
      </w:r>
      <w:r w:rsidRPr="00687817">
        <w:t xml:space="preserve"> selleks vajalik info </w:t>
      </w:r>
      <w:r w:rsidRPr="002F6BBF">
        <w:t>tagada iga</w:t>
      </w:r>
      <w:r>
        <w:t xml:space="preserve"> päev.</w:t>
      </w:r>
    </w:p>
    <w:p w14:paraId="6F683EDA" w14:textId="77777777" w:rsidR="0058557E" w:rsidRDefault="0058557E" w:rsidP="0058557E">
      <w:pPr>
        <w:jc w:val="both"/>
      </w:pPr>
    </w:p>
    <w:p w14:paraId="30A7FD4A" w14:textId="077F1AEC" w:rsidR="0058557E" w:rsidRDefault="0058557E" w:rsidP="0058557E">
      <w:pPr>
        <w:jc w:val="both"/>
      </w:pPr>
      <w:r>
        <w:t xml:space="preserve">Eelnevat arvesse võttes on tegemist </w:t>
      </w:r>
      <w:r w:rsidR="00474449">
        <w:t xml:space="preserve">Tervisekassa jaoks </w:t>
      </w:r>
      <w:r>
        <w:t>olulise mõjuga.</w:t>
      </w:r>
    </w:p>
    <w:p w14:paraId="3E45DF2D" w14:textId="77777777" w:rsidR="00597ABB" w:rsidRDefault="00597ABB" w:rsidP="0058557E">
      <w:pPr>
        <w:jc w:val="both"/>
      </w:pPr>
    </w:p>
    <w:p w14:paraId="2F93BEF4" w14:textId="33477D5F" w:rsidR="0058557E" w:rsidRPr="009250D8" w:rsidRDefault="00217F61" w:rsidP="002A6387">
      <w:pPr>
        <w:autoSpaceDE w:val="0"/>
        <w:autoSpaceDN w:val="0"/>
        <w:adjustRightInd w:val="0"/>
        <w:jc w:val="both"/>
        <w:rPr>
          <w:rFonts w:eastAsia="Calibri"/>
          <w:b/>
          <w:bCs/>
          <w:color w:val="000000"/>
        </w:rPr>
      </w:pPr>
      <w:r>
        <w:rPr>
          <w:rFonts w:eastAsia="Calibri"/>
          <w:b/>
          <w:bCs/>
          <w:color w:val="000000"/>
        </w:rPr>
        <w:t xml:space="preserve">7. </w:t>
      </w:r>
      <w:r w:rsidR="0024462B" w:rsidRPr="009250D8">
        <w:rPr>
          <w:rFonts w:eastAsia="Calibri"/>
          <w:b/>
          <w:bCs/>
          <w:color w:val="000000"/>
        </w:rPr>
        <w:t>Seaduse rakendamisega seotud riigi ja kohaliku omavalitsuse tegevused, eeldatavad kulud ja tulud</w:t>
      </w:r>
    </w:p>
    <w:p w14:paraId="155FF3DE" w14:textId="77777777" w:rsidR="009250D8" w:rsidRDefault="009250D8" w:rsidP="002A6387">
      <w:pPr>
        <w:autoSpaceDE w:val="0"/>
        <w:autoSpaceDN w:val="0"/>
        <w:adjustRightInd w:val="0"/>
        <w:jc w:val="both"/>
        <w:rPr>
          <w:rFonts w:eastAsia="Calibri"/>
          <w:color w:val="000000"/>
        </w:rPr>
      </w:pPr>
    </w:p>
    <w:p w14:paraId="781F7150" w14:textId="79F5B4C6" w:rsidR="001D7B08" w:rsidRDefault="00CA3EEA" w:rsidP="002A6387">
      <w:pPr>
        <w:autoSpaceDE w:val="0"/>
        <w:autoSpaceDN w:val="0"/>
        <w:adjustRightInd w:val="0"/>
        <w:jc w:val="both"/>
        <w:rPr>
          <w:rFonts w:eastAsia="Calibri"/>
          <w:color w:val="000000"/>
        </w:rPr>
      </w:pPr>
      <w:r>
        <w:rPr>
          <w:rFonts w:eastAsia="Calibri"/>
          <w:color w:val="000000"/>
        </w:rPr>
        <w:t xml:space="preserve">Seoses hambaravihüvitise laiendamisega proteesiteenusele on </w:t>
      </w:r>
      <w:r w:rsidR="009250D8" w:rsidRPr="009250D8">
        <w:rPr>
          <w:rFonts w:eastAsia="Calibri"/>
          <w:color w:val="000000"/>
        </w:rPr>
        <w:t>Tervisekassa eelarvele lisakulu vajadus 5,9 mln eurot aastas.</w:t>
      </w:r>
      <w:r w:rsidR="00217F61">
        <w:rPr>
          <w:rFonts w:eastAsia="Calibri"/>
          <w:color w:val="000000"/>
        </w:rPr>
        <w:t xml:space="preserve"> </w:t>
      </w:r>
      <w:r w:rsidR="001D7B08" w:rsidRPr="001D7B08">
        <w:rPr>
          <w:rFonts w:eastAsia="Calibri"/>
          <w:color w:val="000000"/>
        </w:rPr>
        <w:t xml:space="preserve">Muudatusega kaasnev </w:t>
      </w:r>
      <w:r w:rsidR="00217F61">
        <w:rPr>
          <w:rFonts w:eastAsia="Calibri"/>
          <w:color w:val="000000"/>
        </w:rPr>
        <w:t>IT-</w:t>
      </w:r>
      <w:r w:rsidR="001D7B08" w:rsidRPr="001D7B08">
        <w:rPr>
          <w:rFonts w:eastAsia="Calibri"/>
          <w:color w:val="000000"/>
        </w:rPr>
        <w:t>süsteemide arenduskulu Tervisekassale</w:t>
      </w:r>
      <w:r w:rsidR="00390497">
        <w:rPr>
          <w:rFonts w:eastAsia="Calibri"/>
          <w:color w:val="000000"/>
        </w:rPr>
        <w:t xml:space="preserve"> </w:t>
      </w:r>
      <w:r w:rsidR="00FA4E6A">
        <w:rPr>
          <w:rFonts w:eastAsia="Calibri"/>
          <w:color w:val="000000"/>
        </w:rPr>
        <w:t xml:space="preserve">on </w:t>
      </w:r>
      <w:r w:rsidR="00FA4E6A" w:rsidRPr="00FA4E6A">
        <w:rPr>
          <w:rFonts w:eastAsia="Calibri"/>
          <w:color w:val="000000"/>
        </w:rPr>
        <w:t>prognoositav</w:t>
      </w:r>
      <w:r w:rsidR="0016533F">
        <w:rPr>
          <w:rFonts w:eastAsia="Calibri"/>
          <w:color w:val="000000"/>
        </w:rPr>
        <w:t>alt 5</w:t>
      </w:r>
      <w:r w:rsidR="00FA4E6A" w:rsidRPr="00FA4E6A">
        <w:rPr>
          <w:rFonts w:eastAsia="Calibri"/>
          <w:color w:val="000000"/>
        </w:rPr>
        <w:t>0 000 euro</w:t>
      </w:r>
      <w:r w:rsidR="0016533F">
        <w:rPr>
          <w:rFonts w:eastAsia="Calibri"/>
          <w:color w:val="000000"/>
        </w:rPr>
        <w:t>t</w:t>
      </w:r>
      <w:r w:rsidR="001D7B08" w:rsidRPr="001D7B08">
        <w:rPr>
          <w:rFonts w:eastAsia="Calibri"/>
          <w:color w:val="000000"/>
        </w:rPr>
        <w:t>.</w:t>
      </w:r>
    </w:p>
    <w:p w14:paraId="10D9C259" w14:textId="77777777" w:rsidR="005D154E" w:rsidRDefault="005D154E" w:rsidP="005D154E">
      <w:pPr>
        <w:jc w:val="both"/>
      </w:pPr>
    </w:p>
    <w:p w14:paraId="0D017CC5" w14:textId="77777777" w:rsidR="005D154E" w:rsidRPr="00D45E08" w:rsidRDefault="005D154E" w:rsidP="005D154E">
      <w:pPr>
        <w:jc w:val="both"/>
      </w:pPr>
      <w:r w:rsidRPr="00D45E08">
        <w:t>Ebasoovitavad mõjud võivad avalduda</w:t>
      </w:r>
      <w:r>
        <w:t>,</w:t>
      </w:r>
      <w:r w:rsidRPr="00D45E08">
        <w:t xml:space="preserve"> kui </w:t>
      </w:r>
      <w:r>
        <w:t>IT-</w:t>
      </w:r>
      <w:r w:rsidRPr="00D45E08">
        <w:t>arendused ei valmi õige</w:t>
      </w:r>
      <w:r>
        <w:t>l ajal</w:t>
      </w:r>
      <w:r w:rsidRPr="00D45E08">
        <w:t xml:space="preserve"> </w:t>
      </w:r>
      <w:r>
        <w:t>ja</w:t>
      </w:r>
      <w:r w:rsidRPr="00D45E08">
        <w:t xml:space="preserve"> süsteemi käivitamine </w:t>
      </w:r>
      <w:r>
        <w:t xml:space="preserve">võib </w:t>
      </w:r>
      <w:r w:rsidRPr="00D45E08">
        <w:t xml:space="preserve">viibida. Samas on selle riski avaldumise tõenäosus </w:t>
      </w:r>
      <w:r>
        <w:t>väike</w:t>
      </w:r>
      <w:r w:rsidRPr="00D45E08">
        <w:t xml:space="preserve">, kuna </w:t>
      </w:r>
      <w:r>
        <w:t>IT-</w:t>
      </w:r>
      <w:r w:rsidRPr="00D45E08">
        <w:t xml:space="preserve">arendustega </w:t>
      </w:r>
      <w:r w:rsidRPr="00D45E08">
        <w:lastRenderedPageBreak/>
        <w:t>seotud vajadused ja riskikohad peaksid selguma IT</w:t>
      </w:r>
      <w:r>
        <w:t xml:space="preserve">-arenduste vajaduse </w:t>
      </w:r>
      <w:r w:rsidRPr="00D45E08">
        <w:t>analüüsi käigus.</w:t>
      </w:r>
      <w:r>
        <w:t xml:space="preserve"> Samuti võib ebasoovitavate mõjude risk kaasneda Tervisekassa suurenenud kulude tõttu.</w:t>
      </w:r>
    </w:p>
    <w:p w14:paraId="0B8ACAE3" w14:textId="77777777" w:rsidR="003C4CC6" w:rsidRDefault="003C4CC6" w:rsidP="005D3415">
      <w:pPr>
        <w:jc w:val="both"/>
      </w:pPr>
    </w:p>
    <w:p w14:paraId="3B66EA76" w14:textId="1BD6691A" w:rsidR="005315E7" w:rsidRDefault="00FA4CF2" w:rsidP="005D3415">
      <w:pPr>
        <w:jc w:val="both"/>
      </w:pPr>
      <w:r>
        <w:t xml:space="preserve">Piirmäärata hüvitiste üldise aluse lisamine seadussesse </w:t>
      </w:r>
      <w:r w:rsidR="00513E4C">
        <w:t xml:space="preserve">Tervisekassa eelarvet ei mõjuta, kuivõrd tegemist on kehtiva regulatsiooni kirjeldamisega </w:t>
      </w:r>
      <w:r w:rsidR="00513E4C" w:rsidRPr="00910FE3">
        <w:t>seaduses</w:t>
      </w:r>
      <w:r w:rsidR="00CA3EEA">
        <w:t xml:space="preserve"> ning vastavate kuludega juba arvestatud riigieelarves.</w:t>
      </w:r>
      <w:r w:rsidR="00ED7721" w:rsidRPr="00ED7721">
        <w:t xml:space="preserve"> Alates 2019. aastast on elupuhuse </w:t>
      </w:r>
      <w:proofErr w:type="spellStart"/>
      <w:r w:rsidR="00ED7721" w:rsidRPr="00ED7721">
        <w:t>hambaravi</w:t>
      </w:r>
      <w:proofErr w:type="spellEnd"/>
      <w:r w:rsidR="00ED7721" w:rsidRPr="00ED7721">
        <w:t xml:space="preserve"> õiguse saanud 3472 isikut, nendest ravile on jõudnud 1901 isikut 10 789 korral ning teenustele on kulunud 1,5 miljonit eurot.</w:t>
      </w:r>
    </w:p>
    <w:p w14:paraId="21DE1AF7" w14:textId="77777777" w:rsidR="005315E7" w:rsidRDefault="005315E7" w:rsidP="005D3415">
      <w:pPr>
        <w:jc w:val="both"/>
      </w:pPr>
    </w:p>
    <w:p w14:paraId="259D41EC" w14:textId="5B0D21FF" w:rsidR="00C55C77" w:rsidRDefault="002C679E" w:rsidP="005D3415">
      <w:pPr>
        <w:jc w:val="both"/>
        <w:rPr>
          <w:rFonts w:eastAsia="Calibri"/>
          <w:b/>
          <w:bCs/>
          <w:szCs w:val="22"/>
          <w:lang w:eastAsia="et-EE"/>
        </w:rPr>
      </w:pPr>
      <w:r>
        <w:rPr>
          <w:rFonts w:eastAsia="Calibri"/>
          <w:b/>
          <w:bCs/>
          <w:szCs w:val="22"/>
          <w:lang w:eastAsia="et-EE"/>
        </w:rPr>
        <w:t>8</w:t>
      </w:r>
      <w:r w:rsidR="00C55C77" w:rsidRPr="00C55C77">
        <w:rPr>
          <w:rFonts w:eastAsia="Calibri"/>
          <w:b/>
          <w:bCs/>
          <w:szCs w:val="22"/>
          <w:lang w:eastAsia="et-EE"/>
        </w:rPr>
        <w:t xml:space="preserve">. </w:t>
      </w:r>
      <w:r w:rsidR="00C55C77" w:rsidRPr="00A8006F">
        <w:rPr>
          <w:rFonts w:eastAsia="Calibri"/>
          <w:b/>
          <w:bCs/>
          <w:szCs w:val="22"/>
          <w:lang w:eastAsia="et-EE"/>
        </w:rPr>
        <w:t>Rakendusaktid</w:t>
      </w:r>
    </w:p>
    <w:p w14:paraId="3A8888BE" w14:textId="77777777" w:rsidR="00D97605" w:rsidRDefault="00D97605" w:rsidP="00D169DE">
      <w:pPr>
        <w:jc w:val="both"/>
        <w:rPr>
          <w:rFonts w:eastAsia="Calibri"/>
          <w:szCs w:val="22"/>
          <w:lang w:eastAsia="et-EE"/>
        </w:rPr>
      </w:pPr>
    </w:p>
    <w:p w14:paraId="5047DFC4" w14:textId="6DE286B4" w:rsidR="003345CF" w:rsidRDefault="008D3B6E" w:rsidP="003345CF">
      <w:pPr>
        <w:jc w:val="both"/>
        <w:rPr>
          <w:rFonts w:eastAsia="Calibri"/>
          <w:szCs w:val="22"/>
          <w:lang w:eastAsia="et-EE"/>
        </w:rPr>
      </w:pPr>
      <w:r w:rsidRPr="008D3B6E">
        <w:rPr>
          <w:rFonts w:eastAsia="Calibri"/>
          <w:bCs/>
          <w:szCs w:val="22"/>
          <w:lang w:eastAsia="et-EE"/>
        </w:rPr>
        <w:t>Eelnõu seadusena vastuvõtmisel</w:t>
      </w:r>
      <w:r w:rsidR="003345CF">
        <w:rPr>
          <w:rFonts w:eastAsia="Calibri"/>
          <w:bCs/>
          <w:szCs w:val="22"/>
          <w:lang w:eastAsia="et-EE"/>
        </w:rPr>
        <w:t xml:space="preserve"> ei ole </w:t>
      </w:r>
      <w:r w:rsidR="00F16E18">
        <w:rPr>
          <w:rFonts w:eastAsia="Calibri"/>
          <w:bCs/>
          <w:szCs w:val="22"/>
          <w:lang w:eastAsia="et-EE"/>
        </w:rPr>
        <w:t xml:space="preserve">vaja </w:t>
      </w:r>
      <w:r w:rsidR="003345CF">
        <w:rPr>
          <w:rFonts w:eastAsia="Calibri"/>
          <w:bCs/>
          <w:szCs w:val="22"/>
          <w:lang w:eastAsia="et-EE"/>
        </w:rPr>
        <w:t>täiendada rakendusakte.</w:t>
      </w:r>
    </w:p>
    <w:p w14:paraId="2B328428" w14:textId="77777777" w:rsidR="00C55C77" w:rsidRPr="00C55C77" w:rsidRDefault="00C55C77" w:rsidP="005D3415">
      <w:pPr>
        <w:jc w:val="both"/>
        <w:rPr>
          <w:rFonts w:eastAsia="Calibri"/>
          <w:b/>
          <w:bCs/>
          <w:szCs w:val="22"/>
          <w:lang w:eastAsia="et-EE"/>
        </w:rPr>
      </w:pPr>
    </w:p>
    <w:p w14:paraId="2B8807F1" w14:textId="4E6E1C70" w:rsidR="00A625CA" w:rsidRDefault="00814156" w:rsidP="005D3415">
      <w:pPr>
        <w:pStyle w:val="Vahedeta"/>
        <w:jc w:val="both"/>
        <w:rPr>
          <w:b/>
          <w:sz w:val="24"/>
          <w:szCs w:val="24"/>
        </w:rPr>
      </w:pPr>
      <w:r>
        <w:rPr>
          <w:rFonts w:ascii="Times New Roman" w:hAnsi="Times New Roman"/>
          <w:b/>
          <w:sz w:val="24"/>
          <w:szCs w:val="24"/>
        </w:rPr>
        <w:t>9</w:t>
      </w:r>
      <w:r w:rsidR="005D3415" w:rsidRPr="00E97EBB">
        <w:rPr>
          <w:rFonts w:ascii="Times New Roman" w:hAnsi="Times New Roman"/>
          <w:b/>
          <w:sz w:val="24"/>
          <w:szCs w:val="24"/>
        </w:rPr>
        <w:t xml:space="preserve">. </w:t>
      </w:r>
      <w:r w:rsidR="00150C8B">
        <w:rPr>
          <w:rFonts w:ascii="Times New Roman" w:hAnsi="Times New Roman"/>
          <w:b/>
          <w:sz w:val="24"/>
          <w:szCs w:val="24"/>
        </w:rPr>
        <w:t>Seaduse</w:t>
      </w:r>
      <w:r w:rsidR="005D3415" w:rsidRPr="00E97EBB">
        <w:rPr>
          <w:rFonts w:ascii="Times New Roman" w:hAnsi="Times New Roman"/>
          <w:b/>
          <w:sz w:val="24"/>
          <w:szCs w:val="24"/>
        </w:rPr>
        <w:t xml:space="preserve"> jõust</w:t>
      </w:r>
      <w:r w:rsidR="00E656BB">
        <w:rPr>
          <w:rFonts w:ascii="Times New Roman" w:hAnsi="Times New Roman"/>
          <w:b/>
          <w:sz w:val="24"/>
          <w:szCs w:val="24"/>
        </w:rPr>
        <w:t>u</w:t>
      </w:r>
      <w:r w:rsidR="005D3415" w:rsidRPr="00E97EBB">
        <w:rPr>
          <w:rFonts w:ascii="Times New Roman" w:hAnsi="Times New Roman"/>
          <w:b/>
          <w:sz w:val="24"/>
          <w:szCs w:val="24"/>
        </w:rPr>
        <w:t>mine</w:t>
      </w:r>
      <w:r w:rsidR="005D3415" w:rsidRPr="00E97EBB">
        <w:rPr>
          <w:b/>
          <w:sz w:val="24"/>
          <w:szCs w:val="24"/>
        </w:rPr>
        <w:t xml:space="preserve"> </w:t>
      </w:r>
    </w:p>
    <w:p w14:paraId="6538A2A6" w14:textId="77777777" w:rsidR="00EC5B98" w:rsidRPr="005315E7" w:rsidRDefault="00EC5B98" w:rsidP="005D3415">
      <w:pPr>
        <w:pStyle w:val="Vahedeta"/>
        <w:jc w:val="both"/>
        <w:rPr>
          <w:color w:val="FF0000"/>
          <w:sz w:val="20"/>
          <w:szCs w:val="20"/>
        </w:rPr>
      </w:pPr>
    </w:p>
    <w:bookmarkEnd w:id="23"/>
    <w:p w14:paraId="1279E62D" w14:textId="435AC668" w:rsidR="00743DD6" w:rsidRPr="003345CF" w:rsidRDefault="003345CF" w:rsidP="00743DD6">
      <w:pPr>
        <w:jc w:val="both"/>
      </w:pPr>
      <w:commentRangeStart w:id="28"/>
      <w:r w:rsidRPr="003345CF">
        <w:t>Eelnõu jõustub üldises korras</w:t>
      </w:r>
      <w:r w:rsidR="005D56B8">
        <w:t xml:space="preserve">, va </w:t>
      </w:r>
      <w:r w:rsidR="005D56B8" w:rsidRPr="0076502F">
        <w:t>§ 1 punkt</w:t>
      </w:r>
      <w:r w:rsidR="00103F5D">
        <w:t>id</w:t>
      </w:r>
      <w:r w:rsidR="0076502F">
        <w:t xml:space="preserve"> 3</w:t>
      </w:r>
      <w:r w:rsidR="00103F5D">
        <w:t xml:space="preserve"> ja 4</w:t>
      </w:r>
      <w:r w:rsidR="0076502F">
        <w:t>, mis jõustu</w:t>
      </w:r>
      <w:r w:rsidR="00103F5D">
        <w:t>vad</w:t>
      </w:r>
      <w:r w:rsidR="0076502F">
        <w:t xml:space="preserve"> 2025. a 1. jaanuaril.</w:t>
      </w:r>
      <w:commentRangeEnd w:id="28"/>
      <w:r w:rsidR="009E04FA">
        <w:rPr>
          <w:rStyle w:val="Kommentaariviide"/>
        </w:rPr>
        <w:commentReference w:id="28"/>
      </w:r>
    </w:p>
    <w:p w14:paraId="34E8B27F" w14:textId="77777777" w:rsidR="003345CF" w:rsidRDefault="003345CF" w:rsidP="00743DD6">
      <w:pPr>
        <w:jc w:val="both"/>
        <w:rPr>
          <w:b/>
          <w:bCs/>
        </w:rPr>
      </w:pPr>
    </w:p>
    <w:p w14:paraId="4AD05BAE" w14:textId="67F376BF" w:rsidR="00743DD6" w:rsidRPr="00743DD6" w:rsidRDefault="00083F68" w:rsidP="00743DD6">
      <w:pPr>
        <w:jc w:val="both"/>
        <w:rPr>
          <w:b/>
          <w:bCs/>
        </w:rPr>
      </w:pPr>
      <w:r>
        <w:rPr>
          <w:b/>
          <w:bCs/>
        </w:rPr>
        <w:t>10</w:t>
      </w:r>
      <w:r w:rsidR="00743DD6" w:rsidRPr="00743DD6">
        <w:rPr>
          <w:b/>
          <w:bCs/>
        </w:rPr>
        <w:t xml:space="preserve">. Eelnõu kooskõlastamine, </w:t>
      </w:r>
      <w:r w:rsidR="00743DD6" w:rsidRPr="00743DD6">
        <w:rPr>
          <w:b/>
        </w:rPr>
        <w:t>huvirühmade kaasamine ja avalik konsultatsioon</w:t>
      </w:r>
    </w:p>
    <w:p w14:paraId="365A1201" w14:textId="77777777" w:rsidR="00743DD6" w:rsidRPr="00743DD6" w:rsidRDefault="00743DD6" w:rsidP="00743DD6">
      <w:pPr>
        <w:jc w:val="both"/>
      </w:pPr>
    </w:p>
    <w:p w14:paraId="38718A81" w14:textId="77777777" w:rsidR="00743DD6" w:rsidRPr="00743DD6" w:rsidRDefault="00743DD6" w:rsidP="00743DD6">
      <w:pPr>
        <w:jc w:val="both"/>
        <w:sectPr w:rsidR="00743DD6" w:rsidRPr="00743DD6" w:rsidSect="00B458AA">
          <w:type w:val="continuous"/>
          <w:pgSz w:w="11907" w:h="16840" w:code="9"/>
          <w:pgMar w:top="1134" w:right="1134" w:bottom="1134" w:left="1701" w:header="709" w:footer="709" w:gutter="0"/>
          <w:cols w:space="708"/>
          <w:titlePg/>
          <w:docGrid w:linePitch="360"/>
        </w:sectPr>
      </w:pPr>
    </w:p>
    <w:p w14:paraId="7D236CFA" w14:textId="79711770" w:rsidR="0027526C" w:rsidRDefault="00944529" w:rsidP="00006E71">
      <w:pPr>
        <w:jc w:val="both"/>
      </w:pPr>
      <w:r>
        <w:rPr>
          <w:color w:val="000000" w:themeColor="text1"/>
          <w:lang w:eastAsia="et-EE"/>
        </w:rPr>
        <w:t>V</w:t>
      </w:r>
      <w:r w:rsidRPr="00A759B1">
        <w:t>äljatöötamiskavatsus</w:t>
      </w:r>
      <w:r w:rsidR="00E730AE">
        <w:t>e</w:t>
      </w:r>
      <w:r w:rsidR="00A02DCB">
        <w:t>s</w:t>
      </w:r>
      <w:r w:rsidRPr="00134EA1">
        <w:t xml:space="preserve"> </w:t>
      </w:r>
      <w:r w:rsidR="00A02DCB">
        <w:t>k</w:t>
      </w:r>
      <w:r w:rsidR="00470BBF">
        <w:t xml:space="preserve">irjeldatud </w:t>
      </w:r>
      <w:r w:rsidR="00A02DCB">
        <w:t xml:space="preserve">muudatuste kohta </w:t>
      </w:r>
      <w:r w:rsidR="00B07698">
        <w:t>m</w:t>
      </w:r>
      <w:r w:rsidR="003E796E">
        <w:t>ärkusi ja arvamusi ei esitatud.</w:t>
      </w:r>
      <w:r w:rsidR="00DA64B3">
        <w:t xml:space="preserve"> </w:t>
      </w:r>
    </w:p>
    <w:p w14:paraId="78E0B4A1" w14:textId="78BCC6CC" w:rsidR="00006E71" w:rsidRPr="00006E71" w:rsidRDefault="00006E71" w:rsidP="00006E71">
      <w:pPr>
        <w:jc w:val="both"/>
      </w:pPr>
      <w:r w:rsidRPr="00006E71">
        <w:t xml:space="preserve"> </w:t>
      </w:r>
    </w:p>
    <w:p w14:paraId="3F38E28D" w14:textId="394ED135" w:rsidR="00C36872" w:rsidRDefault="00163421" w:rsidP="00743DD6">
      <w:pPr>
        <w:jc w:val="both"/>
      </w:pPr>
      <w:r>
        <w:t xml:space="preserve">Eelnõu </w:t>
      </w:r>
      <w:r w:rsidR="003612B4">
        <w:t>esitatakse</w:t>
      </w:r>
      <w:r>
        <w:t xml:space="preserve"> kooskõlastamiseks</w:t>
      </w:r>
      <w:r w:rsidR="00944529">
        <w:t xml:space="preserve"> </w:t>
      </w:r>
      <w:r w:rsidR="00677CBA">
        <w:t>Rahandus</w:t>
      </w:r>
      <w:r w:rsidR="00FA6276">
        <w:t>ministeeriumi</w:t>
      </w:r>
      <w:r w:rsidR="00677CBA">
        <w:t>le ja Justiitsministeeriumile ning</w:t>
      </w:r>
      <w:r w:rsidR="00FA6276">
        <w:t xml:space="preserve"> arvamuse avaldamiseks Tervisekassale</w:t>
      </w:r>
      <w:r w:rsidR="00742EAF">
        <w:t xml:space="preserve"> ja</w:t>
      </w:r>
      <w:r w:rsidR="00FA6276">
        <w:t xml:space="preserve"> Eesti Hambaarstide Liidule</w:t>
      </w:r>
      <w:r w:rsidR="00742EAF">
        <w:t>.</w:t>
      </w:r>
    </w:p>
    <w:p w14:paraId="68CD22A7" w14:textId="78BD08CD" w:rsidR="005C2CDF" w:rsidRDefault="005C2CDF" w:rsidP="00080E83">
      <w:pPr>
        <w:jc w:val="both"/>
      </w:pPr>
    </w:p>
    <w:sectPr w:rsidR="005C2CDF" w:rsidSect="00B458AA">
      <w:type w:val="continuous"/>
      <w:pgSz w:w="11907" w:h="16840" w:code="9"/>
      <w:pgMar w:top="1134" w:right="1134"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Birgit Hermann" w:date="2024-04-29T14:27:00Z" w:initials="BH">
    <w:p w14:paraId="20197CC1" w14:textId="4229BD44" w:rsidR="009726C0" w:rsidRDefault="009726C0" w:rsidP="00953EC1">
      <w:pPr>
        <w:pStyle w:val="Kommentaaritekst"/>
      </w:pPr>
      <w:r>
        <w:rPr>
          <w:rStyle w:val="Kommentaariviide"/>
        </w:rPr>
        <w:annotationRef/>
      </w:r>
      <w:r>
        <w:t>Vastavalt HÕNTE § 42 lg 2 tuleb seletuskirjas ,,Seaduse eesmärk'' osas põhjendada eelnõu algatamise vajalikkust, mh anda ülevaade küsimuse senisest õiguslikust regulatsioonist. Proteesihüvitise regulatsiooni muutmise vajalikkuse kirjeldamiseks saab kasutada eelnenud VTK-s esitatud andmeid. Lisaks tuleb põhjendada ka eelnõu § 1 p 2  tehtava muudatuse vajalikkust (Haigekassa alus hambaraviteenuse tasumise ülevõtmiseks, kui vähemalt 19-aastasele kindlustatud isiku on diagnoositud haigusest või tuvastatud puudest tingituna tekkinud eluaegse kõrgenenud suuhaiguste risk). Palume seletuskirja täiendada.</w:t>
      </w:r>
    </w:p>
  </w:comment>
  <w:comment w:id="24" w:author="Birgit Hermann" w:date="2024-04-29T14:13:00Z" w:initials="BH">
    <w:p w14:paraId="4AF5E4A7" w14:textId="77777777" w:rsidR="009726C0" w:rsidRDefault="00ED1350" w:rsidP="003523B2">
      <w:pPr>
        <w:pStyle w:val="Kommentaaritekst"/>
      </w:pPr>
      <w:r>
        <w:rPr>
          <w:rStyle w:val="Kommentaariviide"/>
        </w:rPr>
        <w:annotationRef/>
      </w:r>
      <w:r w:rsidR="009726C0">
        <w:t>Palume hinnata ka mõju eelnõu § 1 punktiga 2 tehtavale muudatusele,</w:t>
      </w:r>
      <w:r w:rsidR="009726C0">
        <w:rPr>
          <w:color w:val="000000"/>
        </w:rPr>
        <w:t xml:space="preserve"> millega luuakse õiguslik alus Haigekassal hambaraviteenuse tasumise ülevõtmiseks, kui vähemalt 19-aastasele kindlustatud isiku on diagnoositud haigusest või tuvastatud puudest tingituna tekkinud eluaegse kõrgenenud suuhaiguste risk.</w:t>
      </w:r>
    </w:p>
  </w:comment>
  <w:comment w:id="25" w:author="Birgit Hermann" w:date="2024-04-29T14:30:00Z" w:initials="BH">
    <w:p w14:paraId="5ADD9E2A" w14:textId="77777777" w:rsidR="009726C0" w:rsidRDefault="009726C0" w:rsidP="00991061">
      <w:pPr>
        <w:pStyle w:val="Kommentaaritekst"/>
      </w:pPr>
      <w:r>
        <w:rPr>
          <w:rStyle w:val="Kommentaariviide"/>
        </w:rPr>
        <w:annotationRef/>
      </w:r>
      <w:r>
        <w:t>Palume hinnata, kas ja kuidas võib hüvitise kasutusvõimaluste laiendamine suurendada hüvitise kasutajate hulka?</w:t>
      </w:r>
    </w:p>
  </w:comment>
  <w:comment w:id="27" w:author="Birgit Hermann" w:date="2024-04-29T14:34:00Z" w:initials="BH">
    <w:p w14:paraId="777C98DA" w14:textId="77777777" w:rsidR="009726C0" w:rsidRDefault="009726C0" w:rsidP="00887A9D">
      <w:pPr>
        <w:pStyle w:val="Kommentaaritekst"/>
      </w:pPr>
      <w:r>
        <w:rPr>
          <w:rStyle w:val="Kommentaariviide"/>
        </w:rPr>
        <w:annotationRef/>
      </w:r>
      <w:r>
        <w:t>Kas hambaravihüvitise kasutamist aitab hambaarstil jälgida Tervisekassa infosüsteemi loodav IT-arendus?</w:t>
      </w:r>
    </w:p>
  </w:comment>
  <w:comment w:id="28" w:author="Mari Käbi" w:date="2024-05-07T08:38:00Z" w:initials="MK">
    <w:p w14:paraId="7C0EE63F" w14:textId="77777777" w:rsidR="009E04FA" w:rsidRDefault="009E04FA" w:rsidP="00032FD3">
      <w:pPr>
        <w:pStyle w:val="Kommentaaritekst"/>
      </w:pPr>
      <w:r>
        <w:rPr>
          <w:rStyle w:val="Kommentaariviide"/>
        </w:rPr>
        <w:annotationRef/>
      </w:r>
      <w:r>
        <w:t>Seaduse jõustumist tuleb seletuskirjas põhjendada, sh ka üldises korras jõustumist (HÕNTE § 49).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197CC1" w15:done="0"/>
  <w15:commentEx w15:paraId="4AF5E4A7" w15:done="0"/>
  <w15:commentEx w15:paraId="5ADD9E2A" w15:done="0"/>
  <w15:commentEx w15:paraId="777C98DA" w15:done="0"/>
  <w15:commentEx w15:paraId="7C0EE6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A2CD4" w16cex:dateUtc="2024-04-29T11:27:00Z"/>
  <w16cex:commentExtensible w16cex:durableId="29DA29A4" w16cex:dateUtc="2024-04-29T11:13:00Z"/>
  <w16cex:commentExtensible w16cex:durableId="29DA2D83" w16cex:dateUtc="2024-04-29T11:30:00Z"/>
  <w16cex:commentExtensible w16cex:durableId="29DA2E7C" w16cex:dateUtc="2024-04-29T11:34:00Z"/>
  <w16cex:commentExtensible w16cex:durableId="29E46712" w16cex:dateUtc="2024-05-07T0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97CC1" w16cid:durableId="29DA2CD4"/>
  <w16cid:commentId w16cid:paraId="4AF5E4A7" w16cid:durableId="29DA29A4"/>
  <w16cid:commentId w16cid:paraId="5ADD9E2A" w16cid:durableId="29DA2D83"/>
  <w16cid:commentId w16cid:paraId="777C98DA" w16cid:durableId="29DA2E7C"/>
  <w16cid:commentId w16cid:paraId="7C0EE63F" w16cid:durableId="29E467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0F7D" w14:textId="77777777" w:rsidR="00B458AA" w:rsidRDefault="00B458AA" w:rsidP="00DB0654">
      <w:r>
        <w:separator/>
      </w:r>
    </w:p>
  </w:endnote>
  <w:endnote w:type="continuationSeparator" w:id="0">
    <w:p w14:paraId="74A89542" w14:textId="77777777" w:rsidR="00B458AA" w:rsidRDefault="00B458AA" w:rsidP="00DB0654">
      <w:r>
        <w:continuationSeparator/>
      </w:r>
    </w:p>
  </w:endnote>
  <w:endnote w:type="continuationNotice" w:id="1">
    <w:p w14:paraId="129A5BE0" w14:textId="77777777" w:rsidR="00B458AA" w:rsidRDefault="00B45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744973"/>
      <w:docPartObj>
        <w:docPartGallery w:val="Page Numbers (Bottom of Page)"/>
        <w:docPartUnique/>
      </w:docPartObj>
    </w:sdtPr>
    <w:sdtEndPr/>
    <w:sdtContent>
      <w:p w14:paraId="2DA46EBF" w14:textId="6DF6FB0B" w:rsidR="00131C85" w:rsidRDefault="00131C85">
        <w:pPr>
          <w:pStyle w:val="Jalus"/>
          <w:jc w:val="center"/>
        </w:pPr>
        <w:r>
          <w:fldChar w:fldCharType="begin"/>
        </w:r>
        <w:r>
          <w:instrText>PAGE   \* MERGEFORMAT</w:instrText>
        </w:r>
        <w:r>
          <w:fldChar w:fldCharType="separate"/>
        </w:r>
        <w:r>
          <w:t>2</w:t>
        </w:r>
        <w:r>
          <w:fldChar w:fldCharType="end"/>
        </w:r>
      </w:p>
    </w:sdtContent>
  </w:sdt>
  <w:p w14:paraId="65BE2AA1" w14:textId="77777777" w:rsidR="00131C85" w:rsidRDefault="00131C85">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60327"/>
      <w:docPartObj>
        <w:docPartGallery w:val="Page Numbers (Bottom of Page)"/>
        <w:docPartUnique/>
      </w:docPartObj>
    </w:sdtPr>
    <w:sdtEndPr/>
    <w:sdtContent>
      <w:p w14:paraId="0FDB0D9F" w14:textId="4300CA10" w:rsidR="00131C85" w:rsidRDefault="00131C85">
        <w:pPr>
          <w:pStyle w:val="Jalus"/>
          <w:jc w:val="center"/>
        </w:pPr>
        <w:r>
          <w:fldChar w:fldCharType="begin"/>
        </w:r>
        <w:r>
          <w:instrText>PAGE   \* MERGEFORMAT</w:instrText>
        </w:r>
        <w:r>
          <w:fldChar w:fldCharType="separate"/>
        </w:r>
        <w:r>
          <w:t>2</w:t>
        </w:r>
        <w:r>
          <w:fldChar w:fldCharType="end"/>
        </w:r>
      </w:p>
    </w:sdtContent>
  </w:sdt>
  <w:p w14:paraId="3DB6573B" w14:textId="77777777" w:rsidR="00AA3D3F" w:rsidRDefault="00AA3D3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D371" w14:textId="77777777" w:rsidR="00B458AA" w:rsidRDefault="00B458AA" w:rsidP="00DB0654">
      <w:r>
        <w:separator/>
      </w:r>
    </w:p>
  </w:footnote>
  <w:footnote w:type="continuationSeparator" w:id="0">
    <w:p w14:paraId="3AB13171" w14:textId="77777777" w:rsidR="00B458AA" w:rsidRDefault="00B458AA" w:rsidP="00DB0654">
      <w:r>
        <w:continuationSeparator/>
      </w:r>
    </w:p>
  </w:footnote>
  <w:footnote w:type="continuationNotice" w:id="1">
    <w:p w14:paraId="53AFD803" w14:textId="77777777" w:rsidR="00B458AA" w:rsidRDefault="00B458AA"/>
  </w:footnote>
  <w:footnote w:id="2">
    <w:p w14:paraId="3EEBB39E" w14:textId="62624185" w:rsidR="000F273D" w:rsidRDefault="000F273D">
      <w:pPr>
        <w:pStyle w:val="Allmrkusetekst"/>
      </w:pPr>
      <w:r>
        <w:rPr>
          <w:rStyle w:val="Allmrkuseviide"/>
        </w:rPr>
        <w:footnoteRef/>
      </w:r>
      <w:r>
        <w:t xml:space="preserve"> </w:t>
      </w:r>
      <w:hyperlink r:id="rId1" w:history="1">
        <w:r w:rsidRPr="00532DEB">
          <w:rPr>
            <w:rStyle w:val="Hperlink"/>
          </w:rPr>
          <w:t>https://www.tervisekassa.ee/elupuhune-hambaravi</w:t>
        </w:r>
      </w:hyperlink>
      <w:r>
        <w:t xml:space="preserve"> </w:t>
      </w:r>
    </w:p>
  </w:footnote>
  <w:footnote w:id="3">
    <w:p w14:paraId="4A071D06" w14:textId="186F4E8E" w:rsidR="00C60334" w:rsidRDefault="00C60334">
      <w:pPr>
        <w:pStyle w:val="Allmrkusetekst"/>
      </w:pPr>
      <w:r>
        <w:rPr>
          <w:rStyle w:val="Allmrkuseviide"/>
        </w:rPr>
        <w:footnoteRef/>
      </w:r>
      <w:r>
        <w:t xml:space="preserve"> </w:t>
      </w:r>
      <w:hyperlink r:id="rId2" w:history="1">
        <w:r w:rsidRPr="00532DEB">
          <w:rPr>
            <w:rStyle w:val="Hperlink"/>
          </w:rPr>
          <w:t>https://www.tervisekassa.ee/elupuhune-hambaravi</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3B0"/>
    <w:multiLevelType w:val="hybridMultilevel"/>
    <w:tmpl w:val="C57219A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AC0ECC"/>
    <w:multiLevelType w:val="multilevel"/>
    <w:tmpl w:val="D488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20B13"/>
    <w:multiLevelType w:val="hybridMultilevel"/>
    <w:tmpl w:val="062C34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CD1766"/>
    <w:multiLevelType w:val="hybridMultilevel"/>
    <w:tmpl w:val="9A260EB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39C76C1"/>
    <w:multiLevelType w:val="hybridMultilevel"/>
    <w:tmpl w:val="EB723694"/>
    <w:lvl w:ilvl="0" w:tplc="244E2858">
      <w:start w:val="1"/>
      <w:numFmt w:val="bullet"/>
      <w:lvlText w:val=""/>
      <w:lvlJc w:val="left"/>
      <w:pPr>
        <w:ind w:left="720" w:hanging="360"/>
      </w:pPr>
      <w:rPr>
        <w:rFonts w:ascii="Symbol" w:eastAsiaTheme="minorHAnsi"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66B4352"/>
    <w:multiLevelType w:val="multilevel"/>
    <w:tmpl w:val="B05E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11112"/>
    <w:multiLevelType w:val="hybridMultilevel"/>
    <w:tmpl w:val="B060BE5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DA616F4"/>
    <w:multiLevelType w:val="hybridMultilevel"/>
    <w:tmpl w:val="1310A18E"/>
    <w:lvl w:ilvl="0" w:tplc="8F94C80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16C771D"/>
    <w:multiLevelType w:val="hybridMultilevel"/>
    <w:tmpl w:val="97B8FDF0"/>
    <w:lvl w:ilvl="0" w:tplc="EA5A2812">
      <w:start w:val="2"/>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30F3B64"/>
    <w:multiLevelType w:val="hybridMultilevel"/>
    <w:tmpl w:val="79FE8E5C"/>
    <w:lvl w:ilvl="0" w:tplc="E294F928">
      <w:start w:val="1"/>
      <w:numFmt w:val="bullet"/>
      <w:lvlText w:val="•"/>
      <w:lvlJc w:val="left"/>
      <w:pPr>
        <w:tabs>
          <w:tab w:val="num" w:pos="720"/>
        </w:tabs>
        <w:ind w:left="720" w:hanging="360"/>
      </w:pPr>
      <w:rPr>
        <w:rFonts w:ascii="Arial" w:hAnsi="Arial" w:hint="default"/>
      </w:rPr>
    </w:lvl>
    <w:lvl w:ilvl="1" w:tplc="076C1C28" w:tentative="1">
      <w:start w:val="1"/>
      <w:numFmt w:val="bullet"/>
      <w:lvlText w:val="•"/>
      <w:lvlJc w:val="left"/>
      <w:pPr>
        <w:tabs>
          <w:tab w:val="num" w:pos="1440"/>
        </w:tabs>
        <w:ind w:left="1440" w:hanging="360"/>
      </w:pPr>
      <w:rPr>
        <w:rFonts w:ascii="Arial" w:hAnsi="Arial" w:hint="default"/>
      </w:rPr>
    </w:lvl>
    <w:lvl w:ilvl="2" w:tplc="8B1AC4B8" w:tentative="1">
      <w:start w:val="1"/>
      <w:numFmt w:val="bullet"/>
      <w:lvlText w:val="•"/>
      <w:lvlJc w:val="left"/>
      <w:pPr>
        <w:tabs>
          <w:tab w:val="num" w:pos="2160"/>
        </w:tabs>
        <w:ind w:left="2160" w:hanging="360"/>
      </w:pPr>
      <w:rPr>
        <w:rFonts w:ascii="Arial" w:hAnsi="Arial" w:hint="default"/>
      </w:rPr>
    </w:lvl>
    <w:lvl w:ilvl="3" w:tplc="38ACA8B4" w:tentative="1">
      <w:start w:val="1"/>
      <w:numFmt w:val="bullet"/>
      <w:lvlText w:val="•"/>
      <w:lvlJc w:val="left"/>
      <w:pPr>
        <w:tabs>
          <w:tab w:val="num" w:pos="2880"/>
        </w:tabs>
        <w:ind w:left="2880" w:hanging="360"/>
      </w:pPr>
      <w:rPr>
        <w:rFonts w:ascii="Arial" w:hAnsi="Arial" w:hint="default"/>
      </w:rPr>
    </w:lvl>
    <w:lvl w:ilvl="4" w:tplc="79924C2E" w:tentative="1">
      <w:start w:val="1"/>
      <w:numFmt w:val="bullet"/>
      <w:lvlText w:val="•"/>
      <w:lvlJc w:val="left"/>
      <w:pPr>
        <w:tabs>
          <w:tab w:val="num" w:pos="3600"/>
        </w:tabs>
        <w:ind w:left="3600" w:hanging="360"/>
      </w:pPr>
      <w:rPr>
        <w:rFonts w:ascii="Arial" w:hAnsi="Arial" w:hint="default"/>
      </w:rPr>
    </w:lvl>
    <w:lvl w:ilvl="5" w:tplc="F664FF94" w:tentative="1">
      <w:start w:val="1"/>
      <w:numFmt w:val="bullet"/>
      <w:lvlText w:val="•"/>
      <w:lvlJc w:val="left"/>
      <w:pPr>
        <w:tabs>
          <w:tab w:val="num" w:pos="4320"/>
        </w:tabs>
        <w:ind w:left="4320" w:hanging="360"/>
      </w:pPr>
      <w:rPr>
        <w:rFonts w:ascii="Arial" w:hAnsi="Arial" w:hint="default"/>
      </w:rPr>
    </w:lvl>
    <w:lvl w:ilvl="6" w:tplc="93D6E50C" w:tentative="1">
      <w:start w:val="1"/>
      <w:numFmt w:val="bullet"/>
      <w:lvlText w:val="•"/>
      <w:lvlJc w:val="left"/>
      <w:pPr>
        <w:tabs>
          <w:tab w:val="num" w:pos="5040"/>
        </w:tabs>
        <w:ind w:left="5040" w:hanging="360"/>
      </w:pPr>
      <w:rPr>
        <w:rFonts w:ascii="Arial" w:hAnsi="Arial" w:hint="default"/>
      </w:rPr>
    </w:lvl>
    <w:lvl w:ilvl="7" w:tplc="82CE91DC" w:tentative="1">
      <w:start w:val="1"/>
      <w:numFmt w:val="bullet"/>
      <w:lvlText w:val="•"/>
      <w:lvlJc w:val="left"/>
      <w:pPr>
        <w:tabs>
          <w:tab w:val="num" w:pos="5760"/>
        </w:tabs>
        <w:ind w:left="5760" w:hanging="360"/>
      </w:pPr>
      <w:rPr>
        <w:rFonts w:ascii="Arial" w:hAnsi="Arial" w:hint="default"/>
      </w:rPr>
    </w:lvl>
    <w:lvl w:ilvl="8" w:tplc="4FFA8E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734C1A"/>
    <w:multiLevelType w:val="hybridMultilevel"/>
    <w:tmpl w:val="AF62B6A8"/>
    <w:lvl w:ilvl="0" w:tplc="553C791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864448B"/>
    <w:multiLevelType w:val="hybridMultilevel"/>
    <w:tmpl w:val="567C4F50"/>
    <w:lvl w:ilvl="0" w:tplc="C20CD066">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31874D00"/>
    <w:multiLevelType w:val="hybridMultilevel"/>
    <w:tmpl w:val="7452CC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990062C"/>
    <w:multiLevelType w:val="hybridMultilevel"/>
    <w:tmpl w:val="AC748FD8"/>
    <w:lvl w:ilvl="0" w:tplc="B4F49A02">
      <w:start w:val="5"/>
      <w:numFmt w:val="bullet"/>
      <w:lvlText w:val="-"/>
      <w:lvlJc w:val="left"/>
      <w:pPr>
        <w:ind w:left="405" w:hanging="360"/>
      </w:pPr>
      <w:rPr>
        <w:rFonts w:ascii="Times New Roman" w:eastAsia="Times New Roman" w:hAnsi="Times New Roman" w:cs="Times New Roman" w:hint="default"/>
      </w:rPr>
    </w:lvl>
    <w:lvl w:ilvl="1" w:tplc="04250003" w:tentative="1">
      <w:start w:val="1"/>
      <w:numFmt w:val="bullet"/>
      <w:lvlText w:val="o"/>
      <w:lvlJc w:val="left"/>
      <w:pPr>
        <w:ind w:left="1125" w:hanging="360"/>
      </w:pPr>
      <w:rPr>
        <w:rFonts w:ascii="Courier New" w:hAnsi="Courier New" w:cs="Courier New" w:hint="default"/>
      </w:rPr>
    </w:lvl>
    <w:lvl w:ilvl="2" w:tplc="04250005" w:tentative="1">
      <w:start w:val="1"/>
      <w:numFmt w:val="bullet"/>
      <w:lvlText w:val=""/>
      <w:lvlJc w:val="left"/>
      <w:pPr>
        <w:ind w:left="1845" w:hanging="360"/>
      </w:pPr>
      <w:rPr>
        <w:rFonts w:ascii="Wingdings" w:hAnsi="Wingdings" w:hint="default"/>
      </w:rPr>
    </w:lvl>
    <w:lvl w:ilvl="3" w:tplc="04250001" w:tentative="1">
      <w:start w:val="1"/>
      <w:numFmt w:val="bullet"/>
      <w:lvlText w:val=""/>
      <w:lvlJc w:val="left"/>
      <w:pPr>
        <w:ind w:left="2565" w:hanging="360"/>
      </w:pPr>
      <w:rPr>
        <w:rFonts w:ascii="Symbol" w:hAnsi="Symbol" w:hint="default"/>
      </w:rPr>
    </w:lvl>
    <w:lvl w:ilvl="4" w:tplc="04250003" w:tentative="1">
      <w:start w:val="1"/>
      <w:numFmt w:val="bullet"/>
      <w:lvlText w:val="o"/>
      <w:lvlJc w:val="left"/>
      <w:pPr>
        <w:ind w:left="3285" w:hanging="360"/>
      </w:pPr>
      <w:rPr>
        <w:rFonts w:ascii="Courier New" w:hAnsi="Courier New" w:cs="Courier New" w:hint="default"/>
      </w:rPr>
    </w:lvl>
    <w:lvl w:ilvl="5" w:tplc="04250005" w:tentative="1">
      <w:start w:val="1"/>
      <w:numFmt w:val="bullet"/>
      <w:lvlText w:val=""/>
      <w:lvlJc w:val="left"/>
      <w:pPr>
        <w:ind w:left="4005" w:hanging="360"/>
      </w:pPr>
      <w:rPr>
        <w:rFonts w:ascii="Wingdings" w:hAnsi="Wingdings" w:hint="default"/>
      </w:rPr>
    </w:lvl>
    <w:lvl w:ilvl="6" w:tplc="04250001" w:tentative="1">
      <w:start w:val="1"/>
      <w:numFmt w:val="bullet"/>
      <w:lvlText w:val=""/>
      <w:lvlJc w:val="left"/>
      <w:pPr>
        <w:ind w:left="4725" w:hanging="360"/>
      </w:pPr>
      <w:rPr>
        <w:rFonts w:ascii="Symbol" w:hAnsi="Symbol" w:hint="default"/>
      </w:rPr>
    </w:lvl>
    <w:lvl w:ilvl="7" w:tplc="04250003" w:tentative="1">
      <w:start w:val="1"/>
      <w:numFmt w:val="bullet"/>
      <w:lvlText w:val="o"/>
      <w:lvlJc w:val="left"/>
      <w:pPr>
        <w:ind w:left="5445" w:hanging="360"/>
      </w:pPr>
      <w:rPr>
        <w:rFonts w:ascii="Courier New" w:hAnsi="Courier New" w:cs="Courier New" w:hint="default"/>
      </w:rPr>
    </w:lvl>
    <w:lvl w:ilvl="8" w:tplc="04250005" w:tentative="1">
      <w:start w:val="1"/>
      <w:numFmt w:val="bullet"/>
      <w:lvlText w:val=""/>
      <w:lvlJc w:val="left"/>
      <w:pPr>
        <w:ind w:left="6165" w:hanging="360"/>
      </w:pPr>
      <w:rPr>
        <w:rFonts w:ascii="Wingdings" w:hAnsi="Wingdings" w:hint="default"/>
      </w:rPr>
    </w:lvl>
  </w:abstractNum>
  <w:abstractNum w:abstractNumId="14" w15:restartNumberingAfterBreak="0">
    <w:nsid w:val="3BCA6E07"/>
    <w:multiLevelType w:val="hybridMultilevel"/>
    <w:tmpl w:val="6D62BA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0FC3CF2"/>
    <w:multiLevelType w:val="hybridMultilevel"/>
    <w:tmpl w:val="BC127296"/>
    <w:lvl w:ilvl="0" w:tplc="244E2858">
      <w:start w:val="1"/>
      <w:numFmt w:val="bullet"/>
      <w:lvlText w:val=""/>
      <w:lvlJc w:val="left"/>
      <w:pPr>
        <w:ind w:left="720" w:hanging="360"/>
      </w:pPr>
      <w:rPr>
        <w:rFonts w:ascii="Symbol" w:eastAsiaTheme="minorHAnsi"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48E3FD7"/>
    <w:multiLevelType w:val="hybridMultilevel"/>
    <w:tmpl w:val="D944B7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75C632D"/>
    <w:multiLevelType w:val="hybridMultilevel"/>
    <w:tmpl w:val="49326FCA"/>
    <w:lvl w:ilvl="0" w:tplc="5CDCCE5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96A33E7"/>
    <w:multiLevelType w:val="hybridMultilevel"/>
    <w:tmpl w:val="322C35F8"/>
    <w:lvl w:ilvl="0" w:tplc="39442F84">
      <w:start w:val="1"/>
      <w:numFmt w:val="bullet"/>
      <w:lvlText w:val="-"/>
      <w:lvlJc w:val="left"/>
      <w:pPr>
        <w:ind w:left="720" w:hanging="360"/>
      </w:pPr>
      <w:rPr>
        <w:rFonts w:ascii="Arial" w:eastAsia="Times New Roman" w:hAnsi="Arial" w:cs="Arial" w:hint="default"/>
        <w:color w:val="202020"/>
        <w:sz w:val="21"/>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B096494"/>
    <w:multiLevelType w:val="hybridMultilevel"/>
    <w:tmpl w:val="7E24BCE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0" w15:restartNumberingAfterBreak="0">
    <w:nsid w:val="4B0E2BC3"/>
    <w:multiLevelType w:val="hybridMultilevel"/>
    <w:tmpl w:val="07C2E290"/>
    <w:lvl w:ilvl="0" w:tplc="244E2858">
      <w:start w:val="1"/>
      <w:numFmt w:val="bullet"/>
      <w:lvlText w:val=""/>
      <w:lvlJc w:val="left"/>
      <w:pPr>
        <w:ind w:left="720" w:hanging="360"/>
      </w:pPr>
      <w:rPr>
        <w:rFonts w:ascii="Symbol" w:eastAsia="Calibri"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1" w15:restartNumberingAfterBreak="0">
    <w:nsid w:val="4D905328"/>
    <w:multiLevelType w:val="hybridMultilevel"/>
    <w:tmpl w:val="BFACB9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0B2717F"/>
    <w:multiLevelType w:val="hybridMultilevel"/>
    <w:tmpl w:val="D4DC827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525D13AB"/>
    <w:multiLevelType w:val="hybridMultilevel"/>
    <w:tmpl w:val="228E0F20"/>
    <w:lvl w:ilvl="0" w:tplc="578AD74C">
      <w:start w:val="71"/>
      <w:numFmt w:val="bullet"/>
      <w:lvlText w:val="-"/>
      <w:lvlJc w:val="left"/>
      <w:pPr>
        <w:ind w:left="720" w:hanging="360"/>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4" w15:restartNumberingAfterBreak="0">
    <w:nsid w:val="5AA24C08"/>
    <w:multiLevelType w:val="multilevel"/>
    <w:tmpl w:val="304E7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7213B80"/>
    <w:multiLevelType w:val="hybridMultilevel"/>
    <w:tmpl w:val="047696AC"/>
    <w:lvl w:ilvl="0" w:tplc="B08A43A2">
      <w:start w:val="1"/>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6" w15:restartNumberingAfterBreak="0">
    <w:nsid w:val="6CDF6310"/>
    <w:multiLevelType w:val="hybridMultilevel"/>
    <w:tmpl w:val="5F9417D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DF4798A"/>
    <w:multiLevelType w:val="hybridMultilevel"/>
    <w:tmpl w:val="E1227D10"/>
    <w:lvl w:ilvl="0" w:tplc="5EA8BC90">
      <w:start w:val="1"/>
      <w:numFmt w:val="bullet"/>
      <w:lvlText w:val="-"/>
      <w:lvlJc w:val="left"/>
      <w:pPr>
        <w:tabs>
          <w:tab w:val="num" w:pos="720"/>
        </w:tabs>
        <w:ind w:left="720" w:hanging="360"/>
      </w:pPr>
      <w:rPr>
        <w:rFonts w:ascii="Calibri" w:hAnsi="Calibri" w:cs="Times New Roman" w:hint="default"/>
      </w:rPr>
    </w:lvl>
    <w:lvl w:ilvl="1" w:tplc="5F1E54C8">
      <w:start w:val="1"/>
      <w:numFmt w:val="bullet"/>
      <w:lvlText w:val="-"/>
      <w:lvlJc w:val="left"/>
      <w:pPr>
        <w:tabs>
          <w:tab w:val="num" w:pos="1440"/>
        </w:tabs>
        <w:ind w:left="1440" w:hanging="360"/>
      </w:pPr>
      <w:rPr>
        <w:rFonts w:ascii="Calibri" w:hAnsi="Calibri" w:cs="Times New Roman" w:hint="default"/>
      </w:rPr>
    </w:lvl>
    <w:lvl w:ilvl="2" w:tplc="E102A9BE">
      <w:start w:val="1"/>
      <w:numFmt w:val="bullet"/>
      <w:lvlText w:val="-"/>
      <w:lvlJc w:val="left"/>
      <w:pPr>
        <w:tabs>
          <w:tab w:val="num" w:pos="2160"/>
        </w:tabs>
        <w:ind w:left="2160" w:hanging="360"/>
      </w:pPr>
      <w:rPr>
        <w:rFonts w:ascii="Calibri" w:hAnsi="Calibri" w:cs="Times New Roman" w:hint="default"/>
      </w:rPr>
    </w:lvl>
    <w:lvl w:ilvl="3" w:tplc="54689A96">
      <w:start w:val="1"/>
      <w:numFmt w:val="bullet"/>
      <w:lvlText w:val="-"/>
      <w:lvlJc w:val="left"/>
      <w:pPr>
        <w:tabs>
          <w:tab w:val="num" w:pos="2880"/>
        </w:tabs>
        <w:ind w:left="2880" w:hanging="360"/>
      </w:pPr>
      <w:rPr>
        <w:rFonts w:ascii="Calibri" w:hAnsi="Calibri" w:cs="Times New Roman" w:hint="default"/>
      </w:rPr>
    </w:lvl>
    <w:lvl w:ilvl="4" w:tplc="11486924">
      <w:start w:val="1"/>
      <w:numFmt w:val="bullet"/>
      <w:lvlText w:val="-"/>
      <w:lvlJc w:val="left"/>
      <w:pPr>
        <w:tabs>
          <w:tab w:val="num" w:pos="3600"/>
        </w:tabs>
        <w:ind w:left="3600" w:hanging="360"/>
      </w:pPr>
      <w:rPr>
        <w:rFonts w:ascii="Calibri" w:hAnsi="Calibri" w:cs="Times New Roman" w:hint="default"/>
      </w:rPr>
    </w:lvl>
    <w:lvl w:ilvl="5" w:tplc="15A6CF44">
      <w:start w:val="1"/>
      <w:numFmt w:val="bullet"/>
      <w:lvlText w:val="-"/>
      <w:lvlJc w:val="left"/>
      <w:pPr>
        <w:tabs>
          <w:tab w:val="num" w:pos="4320"/>
        </w:tabs>
        <w:ind w:left="4320" w:hanging="360"/>
      </w:pPr>
      <w:rPr>
        <w:rFonts w:ascii="Calibri" w:hAnsi="Calibri" w:cs="Times New Roman" w:hint="default"/>
      </w:rPr>
    </w:lvl>
    <w:lvl w:ilvl="6" w:tplc="F4E22B38">
      <w:start w:val="1"/>
      <w:numFmt w:val="bullet"/>
      <w:lvlText w:val="-"/>
      <w:lvlJc w:val="left"/>
      <w:pPr>
        <w:tabs>
          <w:tab w:val="num" w:pos="5040"/>
        </w:tabs>
        <w:ind w:left="5040" w:hanging="360"/>
      </w:pPr>
      <w:rPr>
        <w:rFonts w:ascii="Calibri" w:hAnsi="Calibri" w:cs="Times New Roman" w:hint="default"/>
      </w:rPr>
    </w:lvl>
    <w:lvl w:ilvl="7" w:tplc="692A0AF4">
      <w:start w:val="1"/>
      <w:numFmt w:val="bullet"/>
      <w:lvlText w:val="-"/>
      <w:lvlJc w:val="left"/>
      <w:pPr>
        <w:tabs>
          <w:tab w:val="num" w:pos="5760"/>
        </w:tabs>
        <w:ind w:left="5760" w:hanging="360"/>
      </w:pPr>
      <w:rPr>
        <w:rFonts w:ascii="Calibri" w:hAnsi="Calibri" w:cs="Times New Roman" w:hint="default"/>
      </w:rPr>
    </w:lvl>
    <w:lvl w:ilvl="8" w:tplc="B330ECEA">
      <w:start w:val="1"/>
      <w:numFmt w:val="bullet"/>
      <w:lvlText w:val="-"/>
      <w:lvlJc w:val="left"/>
      <w:pPr>
        <w:tabs>
          <w:tab w:val="num" w:pos="6480"/>
        </w:tabs>
        <w:ind w:left="6480" w:hanging="360"/>
      </w:pPr>
      <w:rPr>
        <w:rFonts w:ascii="Calibri" w:hAnsi="Calibri" w:cs="Times New Roman" w:hint="default"/>
      </w:rPr>
    </w:lvl>
  </w:abstractNum>
  <w:abstractNum w:abstractNumId="28" w15:restartNumberingAfterBreak="0">
    <w:nsid w:val="6E516D6B"/>
    <w:multiLevelType w:val="hybridMultilevel"/>
    <w:tmpl w:val="AB4067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2B97535"/>
    <w:multiLevelType w:val="hybridMultilevel"/>
    <w:tmpl w:val="41A26A5C"/>
    <w:lvl w:ilvl="0" w:tplc="0425000F">
      <w:start w:val="1"/>
      <w:numFmt w:val="decimal"/>
      <w:lvlText w:val="%1."/>
      <w:lvlJc w:val="left"/>
      <w:pPr>
        <w:ind w:left="360" w:hanging="360"/>
      </w:pPr>
      <w:rPr>
        <w:rFonts w:hint="default"/>
      </w:rPr>
    </w:lvl>
    <w:lvl w:ilvl="1" w:tplc="7B34EAC4">
      <w:start w:val="1"/>
      <w:numFmt w:val="decimal"/>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73D73DAE"/>
    <w:multiLevelType w:val="hybridMultilevel"/>
    <w:tmpl w:val="2CB2F224"/>
    <w:lvl w:ilvl="0" w:tplc="FFE0DF1E">
      <w:start w:val="1"/>
      <w:numFmt w:val="bullet"/>
      <w:lvlText w:val="-"/>
      <w:lvlJc w:val="left"/>
      <w:pPr>
        <w:ind w:left="1068" w:hanging="360"/>
      </w:pPr>
      <w:rPr>
        <w:rFonts w:ascii="Times New Roman" w:eastAsia="Calibri" w:hAnsi="Times New Roman" w:cs="Times New Roman" w:hint="default"/>
      </w:rPr>
    </w:lvl>
    <w:lvl w:ilvl="1" w:tplc="04250003">
      <w:start w:val="1"/>
      <w:numFmt w:val="bullet"/>
      <w:lvlText w:val="o"/>
      <w:lvlJc w:val="left"/>
      <w:pPr>
        <w:ind w:left="1788" w:hanging="360"/>
      </w:pPr>
      <w:rPr>
        <w:rFonts w:ascii="Courier New" w:hAnsi="Courier New" w:cs="Courier New" w:hint="default"/>
      </w:rPr>
    </w:lvl>
    <w:lvl w:ilvl="2" w:tplc="04250005">
      <w:start w:val="1"/>
      <w:numFmt w:val="bullet"/>
      <w:lvlText w:val=""/>
      <w:lvlJc w:val="left"/>
      <w:pPr>
        <w:ind w:left="2508" w:hanging="360"/>
      </w:pPr>
      <w:rPr>
        <w:rFonts w:ascii="Wingdings" w:hAnsi="Wingdings" w:hint="default"/>
      </w:rPr>
    </w:lvl>
    <w:lvl w:ilvl="3" w:tplc="04250001">
      <w:start w:val="1"/>
      <w:numFmt w:val="bullet"/>
      <w:lvlText w:val=""/>
      <w:lvlJc w:val="left"/>
      <w:pPr>
        <w:ind w:left="3228" w:hanging="360"/>
      </w:pPr>
      <w:rPr>
        <w:rFonts w:ascii="Symbol" w:hAnsi="Symbol" w:hint="default"/>
      </w:rPr>
    </w:lvl>
    <w:lvl w:ilvl="4" w:tplc="04250003">
      <w:start w:val="1"/>
      <w:numFmt w:val="bullet"/>
      <w:lvlText w:val="o"/>
      <w:lvlJc w:val="left"/>
      <w:pPr>
        <w:ind w:left="3948" w:hanging="360"/>
      </w:pPr>
      <w:rPr>
        <w:rFonts w:ascii="Courier New" w:hAnsi="Courier New" w:cs="Courier New" w:hint="default"/>
      </w:rPr>
    </w:lvl>
    <w:lvl w:ilvl="5" w:tplc="04250005">
      <w:start w:val="1"/>
      <w:numFmt w:val="bullet"/>
      <w:lvlText w:val=""/>
      <w:lvlJc w:val="left"/>
      <w:pPr>
        <w:ind w:left="4668" w:hanging="360"/>
      </w:pPr>
      <w:rPr>
        <w:rFonts w:ascii="Wingdings" w:hAnsi="Wingdings" w:hint="default"/>
      </w:rPr>
    </w:lvl>
    <w:lvl w:ilvl="6" w:tplc="04250001">
      <w:start w:val="1"/>
      <w:numFmt w:val="bullet"/>
      <w:lvlText w:val=""/>
      <w:lvlJc w:val="left"/>
      <w:pPr>
        <w:ind w:left="5388" w:hanging="360"/>
      </w:pPr>
      <w:rPr>
        <w:rFonts w:ascii="Symbol" w:hAnsi="Symbol" w:hint="default"/>
      </w:rPr>
    </w:lvl>
    <w:lvl w:ilvl="7" w:tplc="04250003">
      <w:start w:val="1"/>
      <w:numFmt w:val="bullet"/>
      <w:lvlText w:val="o"/>
      <w:lvlJc w:val="left"/>
      <w:pPr>
        <w:ind w:left="6108" w:hanging="360"/>
      </w:pPr>
      <w:rPr>
        <w:rFonts w:ascii="Courier New" w:hAnsi="Courier New" w:cs="Courier New" w:hint="default"/>
      </w:rPr>
    </w:lvl>
    <w:lvl w:ilvl="8" w:tplc="04250005">
      <w:start w:val="1"/>
      <w:numFmt w:val="bullet"/>
      <w:lvlText w:val=""/>
      <w:lvlJc w:val="left"/>
      <w:pPr>
        <w:ind w:left="6828" w:hanging="360"/>
      </w:pPr>
      <w:rPr>
        <w:rFonts w:ascii="Wingdings" w:hAnsi="Wingdings" w:hint="default"/>
      </w:rPr>
    </w:lvl>
  </w:abstractNum>
  <w:abstractNum w:abstractNumId="31" w15:restartNumberingAfterBreak="0">
    <w:nsid w:val="74570A21"/>
    <w:multiLevelType w:val="hybridMultilevel"/>
    <w:tmpl w:val="738652DE"/>
    <w:lvl w:ilvl="0" w:tplc="A7D4DF0A">
      <w:start w:val="1"/>
      <w:numFmt w:val="bullet"/>
      <w:lvlText w:val="•"/>
      <w:lvlJc w:val="left"/>
      <w:pPr>
        <w:tabs>
          <w:tab w:val="num" w:pos="720"/>
        </w:tabs>
        <w:ind w:left="720" w:hanging="360"/>
      </w:pPr>
      <w:rPr>
        <w:rFonts w:ascii="Arial" w:hAnsi="Arial" w:hint="default"/>
      </w:rPr>
    </w:lvl>
    <w:lvl w:ilvl="1" w:tplc="063213A0" w:tentative="1">
      <w:start w:val="1"/>
      <w:numFmt w:val="bullet"/>
      <w:lvlText w:val="•"/>
      <w:lvlJc w:val="left"/>
      <w:pPr>
        <w:tabs>
          <w:tab w:val="num" w:pos="1440"/>
        </w:tabs>
        <w:ind w:left="1440" w:hanging="360"/>
      </w:pPr>
      <w:rPr>
        <w:rFonts w:ascii="Arial" w:hAnsi="Arial" w:hint="default"/>
      </w:rPr>
    </w:lvl>
    <w:lvl w:ilvl="2" w:tplc="5178C24E" w:tentative="1">
      <w:start w:val="1"/>
      <w:numFmt w:val="bullet"/>
      <w:lvlText w:val="•"/>
      <w:lvlJc w:val="left"/>
      <w:pPr>
        <w:tabs>
          <w:tab w:val="num" w:pos="2160"/>
        </w:tabs>
        <w:ind w:left="2160" w:hanging="360"/>
      </w:pPr>
      <w:rPr>
        <w:rFonts w:ascii="Arial" w:hAnsi="Arial" w:hint="default"/>
      </w:rPr>
    </w:lvl>
    <w:lvl w:ilvl="3" w:tplc="BEE86D10" w:tentative="1">
      <w:start w:val="1"/>
      <w:numFmt w:val="bullet"/>
      <w:lvlText w:val="•"/>
      <w:lvlJc w:val="left"/>
      <w:pPr>
        <w:tabs>
          <w:tab w:val="num" w:pos="2880"/>
        </w:tabs>
        <w:ind w:left="2880" w:hanging="360"/>
      </w:pPr>
      <w:rPr>
        <w:rFonts w:ascii="Arial" w:hAnsi="Arial" w:hint="default"/>
      </w:rPr>
    </w:lvl>
    <w:lvl w:ilvl="4" w:tplc="77A8D130" w:tentative="1">
      <w:start w:val="1"/>
      <w:numFmt w:val="bullet"/>
      <w:lvlText w:val="•"/>
      <w:lvlJc w:val="left"/>
      <w:pPr>
        <w:tabs>
          <w:tab w:val="num" w:pos="3600"/>
        </w:tabs>
        <w:ind w:left="3600" w:hanging="360"/>
      </w:pPr>
      <w:rPr>
        <w:rFonts w:ascii="Arial" w:hAnsi="Arial" w:hint="default"/>
      </w:rPr>
    </w:lvl>
    <w:lvl w:ilvl="5" w:tplc="B736466E" w:tentative="1">
      <w:start w:val="1"/>
      <w:numFmt w:val="bullet"/>
      <w:lvlText w:val="•"/>
      <w:lvlJc w:val="left"/>
      <w:pPr>
        <w:tabs>
          <w:tab w:val="num" w:pos="4320"/>
        </w:tabs>
        <w:ind w:left="4320" w:hanging="360"/>
      </w:pPr>
      <w:rPr>
        <w:rFonts w:ascii="Arial" w:hAnsi="Arial" w:hint="default"/>
      </w:rPr>
    </w:lvl>
    <w:lvl w:ilvl="6" w:tplc="7D326278" w:tentative="1">
      <w:start w:val="1"/>
      <w:numFmt w:val="bullet"/>
      <w:lvlText w:val="•"/>
      <w:lvlJc w:val="left"/>
      <w:pPr>
        <w:tabs>
          <w:tab w:val="num" w:pos="5040"/>
        </w:tabs>
        <w:ind w:left="5040" w:hanging="360"/>
      </w:pPr>
      <w:rPr>
        <w:rFonts w:ascii="Arial" w:hAnsi="Arial" w:hint="default"/>
      </w:rPr>
    </w:lvl>
    <w:lvl w:ilvl="7" w:tplc="15CC78E2" w:tentative="1">
      <w:start w:val="1"/>
      <w:numFmt w:val="bullet"/>
      <w:lvlText w:val="•"/>
      <w:lvlJc w:val="left"/>
      <w:pPr>
        <w:tabs>
          <w:tab w:val="num" w:pos="5760"/>
        </w:tabs>
        <w:ind w:left="5760" w:hanging="360"/>
      </w:pPr>
      <w:rPr>
        <w:rFonts w:ascii="Arial" w:hAnsi="Arial" w:hint="default"/>
      </w:rPr>
    </w:lvl>
    <w:lvl w:ilvl="8" w:tplc="1B0869B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66A23AD"/>
    <w:multiLevelType w:val="hybridMultilevel"/>
    <w:tmpl w:val="41A26A5C"/>
    <w:lvl w:ilvl="0" w:tplc="0425000F">
      <w:start w:val="1"/>
      <w:numFmt w:val="decimal"/>
      <w:lvlText w:val="%1."/>
      <w:lvlJc w:val="left"/>
      <w:pPr>
        <w:ind w:left="360" w:hanging="360"/>
      </w:pPr>
      <w:rPr>
        <w:rFonts w:hint="default"/>
      </w:rPr>
    </w:lvl>
    <w:lvl w:ilvl="1" w:tplc="7B34EAC4">
      <w:start w:val="1"/>
      <w:numFmt w:val="decimal"/>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7CE0752E"/>
    <w:multiLevelType w:val="hybridMultilevel"/>
    <w:tmpl w:val="9FF8918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96674769">
    <w:abstractNumId w:val="33"/>
  </w:num>
  <w:num w:numId="2" w16cid:durableId="1891528719">
    <w:abstractNumId w:val="27"/>
  </w:num>
  <w:num w:numId="3" w16cid:durableId="1172992817">
    <w:abstractNumId w:val="20"/>
  </w:num>
  <w:num w:numId="4" w16cid:durableId="79106788">
    <w:abstractNumId w:val="20"/>
  </w:num>
  <w:num w:numId="5" w16cid:durableId="1676572227">
    <w:abstractNumId w:val="15"/>
  </w:num>
  <w:num w:numId="6" w16cid:durableId="2070884866">
    <w:abstractNumId w:val="18"/>
  </w:num>
  <w:num w:numId="7" w16cid:durableId="1733845910">
    <w:abstractNumId w:val="10"/>
  </w:num>
  <w:num w:numId="8" w16cid:durableId="1597665083">
    <w:abstractNumId w:val="28"/>
  </w:num>
  <w:num w:numId="9" w16cid:durableId="444425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4306561">
    <w:abstractNumId w:val="1"/>
  </w:num>
  <w:num w:numId="11" w16cid:durableId="1399284299">
    <w:abstractNumId w:val="12"/>
  </w:num>
  <w:num w:numId="12" w16cid:durableId="1867716104">
    <w:abstractNumId w:val="0"/>
  </w:num>
  <w:num w:numId="13" w16cid:durableId="487600138">
    <w:abstractNumId w:val="14"/>
  </w:num>
  <w:num w:numId="14" w16cid:durableId="1594632119">
    <w:abstractNumId w:val="6"/>
  </w:num>
  <w:num w:numId="15" w16cid:durableId="2008164454">
    <w:abstractNumId w:val="5"/>
  </w:num>
  <w:num w:numId="16" w16cid:durableId="1318993347">
    <w:abstractNumId w:val="9"/>
  </w:num>
  <w:num w:numId="17" w16cid:durableId="1471245510">
    <w:abstractNumId w:val="31"/>
  </w:num>
  <w:num w:numId="18" w16cid:durableId="7694711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4290706">
    <w:abstractNumId w:val="21"/>
  </w:num>
  <w:num w:numId="20" w16cid:durableId="837698890">
    <w:abstractNumId w:val="16"/>
  </w:num>
  <w:num w:numId="21" w16cid:durableId="273750493">
    <w:abstractNumId w:val="22"/>
  </w:num>
  <w:num w:numId="22" w16cid:durableId="2075539750">
    <w:abstractNumId w:val="17"/>
  </w:num>
  <w:num w:numId="23" w16cid:durableId="460808500">
    <w:abstractNumId w:val="2"/>
  </w:num>
  <w:num w:numId="24" w16cid:durableId="2052805488">
    <w:abstractNumId w:val="29"/>
  </w:num>
  <w:num w:numId="25" w16cid:durableId="365300171">
    <w:abstractNumId w:val="19"/>
  </w:num>
  <w:num w:numId="26" w16cid:durableId="396172887">
    <w:abstractNumId w:val="3"/>
  </w:num>
  <w:num w:numId="27" w16cid:durableId="1969823927">
    <w:abstractNumId w:val="25"/>
  </w:num>
  <w:num w:numId="28" w16cid:durableId="1264875222">
    <w:abstractNumId w:val="30"/>
  </w:num>
  <w:num w:numId="29" w16cid:durableId="545216576">
    <w:abstractNumId w:val="26"/>
  </w:num>
  <w:num w:numId="30" w16cid:durableId="1688483358">
    <w:abstractNumId w:val="32"/>
  </w:num>
  <w:num w:numId="31" w16cid:durableId="1511332365">
    <w:abstractNumId w:val="13"/>
  </w:num>
  <w:num w:numId="32" w16cid:durableId="913591006">
    <w:abstractNumId w:val="8"/>
  </w:num>
  <w:num w:numId="33" w16cid:durableId="1789618597">
    <w:abstractNumId w:val="7"/>
  </w:num>
  <w:num w:numId="34" w16cid:durableId="1865510602">
    <w:abstractNumId w:val="4"/>
  </w:num>
  <w:num w:numId="35" w16cid:durableId="148126849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rgit Hermann">
    <w15:presenceInfo w15:providerId="AD" w15:userId="S::Birgit.Hermann@just.ee::782e154d-da3a-4b7a-b313-330e0a6f109c"/>
  </w15:person>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387"/>
    <w:rsid w:val="00001321"/>
    <w:rsid w:val="0000281B"/>
    <w:rsid w:val="00004D1B"/>
    <w:rsid w:val="0000627D"/>
    <w:rsid w:val="000066BB"/>
    <w:rsid w:val="00006E71"/>
    <w:rsid w:val="00007320"/>
    <w:rsid w:val="0001003F"/>
    <w:rsid w:val="00011531"/>
    <w:rsid w:val="000115C2"/>
    <w:rsid w:val="00011BB2"/>
    <w:rsid w:val="000124D7"/>
    <w:rsid w:val="00012A71"/>
    <w:rsid w:val="00012B17"/>
    <w:rsid w:val="000131BF"/>
    <w:rsid w:val="0001321B"/>
    <w:rsid w:val="00013784"/>
    <w:rsid w:val="00013D7E"/>
    <w:rsid w:val="00014069"/>
    <w:rsid w:val="0001417F"/>
    <w:rsid w:val="00014694"/>
    <w:rsid w:val="000146AF"/>
    <w:rsid w:val="00015519"/>
    <w:rsid w:val="00015BEE"/>
    <w:rsid w:val="00015C74"/>
    <w:rsid w:val="00015CBA"/>
    <w:rsid w:val="00016190"/>
    <w:rsid w:val="00016444"/>
    <w:rsid w:val="00016B58"/>
    <w:rsid w:val="00016F44"/>
    <w:rsid w:val="00017D76"/>
    <w:rsid w:val="00021604"/>
    <w:rsid w:val="00021B42"/>
    <w:rsid w:val="00021D79"/>
    <w:rsid w:val="00021D95"/>
    <w:rsid w:val="000236E8"/>
    <w:rsid w:val="00023770"/>
    <w:rsid w:val="00023803"/>
    <w:rsid w:val="00025E3E"/>
    <w:rsid w:val="00026325"/>
    <w:rsid w:val="00026CAA"/>
    <w:rsid w:val="0002777E"/>
    <w:rsid w:val="00027A93"/>
    <w:rsid w:val="00027E4E"/>
    <w:rsid w:val="00030C8F"/>
    <w:rsid w:val="0003153B"/>
    <w:rsid w:val="000317E0"/>
    <w:rsid w:val="000326C6"/>
    <w:rsid w:val="00032B9E"/>
    <w:rsid w:val="00033EA0"/>
    <w:rsid w:val="00034078"/>
    <w:rsid w:val="0003505C"/>
    <w:rsid w:val="00037DED"/>
    <w:rsid w:val="00037F74"/>
    <w:rsid w:val="00040E2B"/>
    <w:rsid w:val="00041392"/>
    <w:rsid w:val="00041507"/>
    <w:rsid w:val="000425A8"/>
    <w:rsid w:val="00044A88"/>
    <w:rsid w:val="00046731"/>
    <w:rsid w:val="00051271"/>
    <w:rsid w:val="00051581"/>
    <w:rsid w:val="00052D68"/>
    <w:rsid w:val="00056F20"/>
    <w:rsid w:val="000576F9"/>
    <w:rsid w:val="000577FD"/>
    <w:rsid w:val="00057F0C"/>
    <w:rsid w:val="00060E58"/>
    <w:rsid w:val="00061D9C"/>
    <w:rsid w:val="00061F54"/>
    <w:rsid w:val="00062305"/>
    <w:rsid w:val="000641CF"/>
    <w:rsid w:val="00064426"/>
    <w:rsid w:val="00064641"/>
    <w:rsid w:val="00064CC9"/>
    <w:rsid w:val="000658CE"/>
    <w:rsid w:val="00066103"/>
    <w:rsid w:val="00066B8A"/>
    <w:rsid w:val="00067E05"/>
    <w:rsid w:val="000701A6"/>
    <w:rsid w:val="00070646"/>
    <w:rsid w:val="000708B3"/>
    <w:rsid w:val="00070C9F"/>
    <w:rsid w:val="00071C06"/>
    <w:rsid w:val="00072733"/>
    <w:rsid w:val="00072ABA"/>
    <w:rsid w:val="00072EE2"/>
    <w:rsid w:val="00073294"/>
    <w:rsid w:val="00073680"/>
    <w:rsid w:val="00073833"/>
    <w:rsid w:val="000738D0"/>
    <w:rsid w:val="00075416"/>
    <w:rsid w:val="00075438"/>
    <w:rsid w:val="0007692D"/>
    <w:rsid w:val="000769AB"/>
    <w:rsid w:val="00076A04"/>
    <w:rsid w:val="00077046"/>
    <w:rsid w:val="0007723C"/>
    <w:rsid w:val="00077DE8"/>
    <w:rsid w:val="000802D7"/>
    <w:rsid w:val="00080D0A"/>
    <w:rsid w:val="00080E83"/>
    <w:rsid w:val="0008142E"/>
    <w:rsid w:val="000817A8"/>
    <w:rsid w:val="00083F68"/>
    <w:rsid w:val="0008405D"/>
    <w:rsid w:val="000853EE"/>
    <w:rsid w:val="00085E03"/>
    <w:rsid w:val="00086BED"/>
    <w:rsid w:val="000903CF"/>
    <w:rsid w:val="000906B2"/>
    <w:rsid w:val="00090D43"/>
    <w:rsid w:val="00090D9C"/>
    <w:rsid w:val="0009110A"/>
    <w:rsid w:val="00091726"/>
    <w:rsid w:val="00092191"/>
    <w:rsid w:val="00092B0D"/>
    <w:rsid w:val="000934B1"/>
    <w:rsid w:val="00096185"/>
    <w:rsid w:val="00096317"/>
    <w:rsid w:val="00096B74"/>
    <w:rsid w:val="0009749E"/>
    <w:rsid w:val="0009753D"/>
    <w:rsid w:val="00097826"/>
    <w:rsid w:val="00097B49"/>
    <w:rsid w:val="000A08D1"/>
    <w:rsid w:val="000A0A03"/>
    <w:rsid w:val="000A5B91"/>
    <w:rsid w:val="000A5DC0"/>
    <w:rsid w:val="000A61F1"/>
    <w:rsid w:val="000A6A0C"/>
    <w:rsid w:val="000A7125"/>
    <w:rsid w:val="000A72B6"/>
    <w:rsid w:val="000A7591"/>
    <w:rsid w:val="000B175C"/>
    <w:rsid w:val="000B2213"/>
    <w:rsid w:val="000B2427"/>
    <w:rsid w:val="000B294D"/>
    <w:rsid w:val="000B3339"/>
    <w:rsid w:val="000B4A32"/>
    <w:rsid w:val="000B4C51"/>
    <w:rsid w:val="000B4C88"/>
    <w:rsid w:val="000B542D"/>
    <w:rsid w:val="000B61F7"/>
    <w:rsid w:val="000B7793"/>
    <w:rsid w:val="000C1200"/>
    <w:rsid w:val="000C189A"/>
    <w:rsid w:val="000C4198"/>
    <w:rsid w:val="000C4272"/>
    <w:rsid w:val="000C497C"/>
    <w:rsid w:val="000C5B04"/>
    <w:rsid w:val="000C5BB6"/>
    <w:rsid w:val="000C5E2D"/>
    <w:rsid w:val="000C61EB"/>
    <w:rsid w:val="000C63A7"/>
    <w:rsid w:val="000C66BD"/>
    <w:rsid w:val="000C7908"/>
    <w:rsid w:val="000C7BF1"/>
    <w:rsid w:val="000D1397"/>
    <w:rsid w:val="000D19D6"/>
    <w:rsid w:val="000D3EA9"/>
    <w:rsid w:val="000D3F45"/>
    <w:rsid w:val="000D4FE6"/>
    <w:rsid w:val="000D648B"/>
    <w:rsid w:val="000E0A66"/>
    <w:rsid w:val="000E1468"/>
    <w:rsid w:val="000E26E7"/>
    <w:rsid w:val="000E2813"/>
    <w:rsid w:val="000E2E78"/>
    <w:rsid w:val="000E2EB7"/>
    <w:rsid w:val="000E3D47"/>
    <w:rsid w:val="000E5C8D"/>
    <w:rsid w:val="000E61FC"/>
    <w:rsid w:val="000E7000"/>
    <w:rsid w:val="000E76CA"/>
    <w:rsid w:val="000E79CF"/>
    <w:rsid w:val="000F0F2A"/>
    <w:rsid w:val="000F154A"/>
    <w:rsid w:val="000F273D"/>
    <w:rsid w:val="000F2E99"/>
    <w:rsid w:val="000F360F"/>
    <w:rsid w:val="000F3623"/>
    <w:rsid w:val="000F3716"/>
    <w:rsid w:val="000F4743"/>
    <w:rsid w:val="000F5018"/>
    <w:rsid w:val="000F5E00"/>
    <w:rsid w:val="000F66EE"/>
    <w:rsid w:val="000F72F6"/>
    <w:rsid w:val="000F7AA9"/>
    <w:rsid w:val="000F7F95"/>
    <w:rsid w:val="00100326"/>
    <w:rsid w:val="00100E1B"/>
    <w:rsid w:val="00101171"/>
    <w:rsid w:val="00101CAE"/>
    <w:rsid w:val="0010201B"/>
    <w:rsid w:val="00102CB9"/>
    <w:rsid w:val="00102E77"/>
    <w:rsid w:val="00103571"/>
    <w:rsid w:val="00103823"/>
    <w:rsid w:val="00103F5D"/>
    <w:rsid w:val="001046AA"/>
    <w:rsid w:val="00104782"/>
    <w:rsid w:val="001058BD"/>
    <w:rsid w:val="00105CA6"/>
    <w:rsid w:val="001071CC"/>
    <w:rsid w:val="00107C99"/>
    <w:rsid w:val="001102B0"/>
    <w:rsid w:val="00115595"/>
    <w:rsid w:val="00116874"/>
    <w:rsid w:val="001173C6"/>
    <w:rsid w:val="0012053D"/>
    <w:rsid w:val="00120CF4"/>
    <w:rsid w:val="00123AD6"/>
    <w:rsid w:val="001244B5"/>
    <w:rsid w:val="00130470"/>
    <w:rsid w:val="0013138D"/>
    <w:rsid w:val="00131C85"/>
    <w:rsid w:val="00131FBD"/>
    <w:rsid w:val="001321EF"/>
    <w:rsid w:val="00132A8C"/>
    <w:rsid w:val="00133118"/>
    <w:rsid w:val="00133808"/>
    <w:rsid w:val="00133D52"/>
    <w:rsid w:val="0013442A"/>
    <w:rsid w:val="00134588"/>
    <w:rsid w:val="00134EA1"/>
    <w:rsid w:val="00140366"/>
    <w:rsid w:val="00141586"/>
    <w:rsid w:val="00143344"/>
    <w:rsid w:val="00143817"/>
    <w:rsid w:val="00143F70"/>
    <w:rsid w:val="001446CD"/>
    <w:rsid w:val="00144943"/>
    <w:rsid w:val="00146D82"/>
    <w:rsid w:val="00146E35"/>
    <w:rsid w:val="001472DB"/>
    <w:rsid w:val="00147D73"/>
    <w:rsid w:val="001509FE"/>
    <w:rsid w:val="00150C8B"/>
    <w:rsid w:val="001527B2"/>
    <w:rsid w:val="0015326B"/>
    <w:rsid w:val="001552FC"/>
    <w:rsid w:val="001559BD"/>
    <w:rsid w:val="001559C7"/>
    <w:rsid w:val="0015641E"/>
    <w:rsid w:val="00156699"/>
    <w:rsid w:val="0016053D"/>
    <w:rsid w:val="001606A1"/>
    <w:rsid w:val="001612AF"/>
    <w:rsid w:val="00161930"/>
    <w:rsid w:val="00161E2A"/>
    <w:rsid w:val="00162C97"/>
    <w:rsid w:val="00163421"/>
    <w:rsid w:val="00163442"/>
    <w:rsid w:val="0016386B"/>
    <w:rsid w:val="001638A1"/>
    <w:rsid w:val="0016533F"/>
    <w:rsid w:val="0016574A"/>
    <w:rsid w:val="00166BE2"/>
    <w:rsid w:val="001671BB"/>
    <w:rsid w:val="00167E6B"/>
    <w:rsid w:val="00170703"/>
    <w:rsid w:val="00171277"/>
    <w:rsid w:val="001724C7"/>
    <w:rsid w:val="00173B1C"/>
    <w:rsid w:val="00173C1A"/>
    <w:rsid w:val="00173ED8"/>
    <w:rsid w:val="001746C8"/>
    <w:rsid w:val="00174B1D"/>
    <w:rsid w:val="00174E40"/>
    <w:rsid w:val="00175960"/>
    <w:rsid w:val="00176247"/>
    <w:rsid w:val="0017772B"/>
    <w:rsid w:val="001824C1"/>
    <w:rsid w:val="0018300D"/>
    <w:rsid w:val="001830DA"/>
    <w:rsid w:val="00183DEB"/>
    <w:rsid w:val="00184552"/>
    <w:rsid w:val="00185174"/>
    <w:rsid w:val="0018573F"/>
    <w:rsid w:val="001860FA"/>
    <w:rsid w:val="001873F2"/>
    <w:rsid w:val="001910E0"/>
    <w:rsid w:val="00192F4F"/>
    <w:rsid w:val="001930F0"/>
    <w:rsid w:val="001938F9"/>
    <w:rsid w:val="00193AA6"/>
    <w:rsid w:val="00193C45"/>
    <w:rsid w:val="00197705"/>
    <w:rsid w:val="001A0EA6"/>
    <w:rsid w:val="001A1F31"/>
    <w:rsid w:val="001A3B8D"/>
    <w:rsid w:val="001A4F7B"/>
    <w:rsid w:val="001A5309"/>
    <w:rsid w:val="001A5630"/>
    <w:rsid w:val="001A5DCE"/>
    <w:rsid w:val="001A6045"/>
    <w:rsid w:val="001A68D3"/>
    <w:rsid w:val="001A6BDD"/>
    <w:rsid w:val="001A6F6A"/>
    <w:rsid w:val="001A705F"/>
    <w:rsid w:val="001A70A2"/>
    <w:rsid w:val="001A75FA"/>
    <w:rsid w:val="001A7724"/>
    <w:rsid w:val="001A77CE"/>
    <w:rsid w:val="001B128F"/>
    <w:rsid w:val="001B17A5"/>
    <w:rsid w:val="001B19D8"/>
    <w:rsid w:val="001B245F"/>
    <w:rsid w:val="001B2AF8"/>
    <w:rsid w:val="001B326A"/>
    <w:rsid w:val="001B3839"/>
    <w:rsid w:val="001B3B20"/>
    <w:rsid w:val="001B46F3"/>
    <w:rsid w:val="001B4A49"/>
    <w:rsid w:val="001B5481"/>
    <w:rsid w:val="001B613A"/>
    <w:rsid w:val="001B7449"/>
    <w:rsid w:val="001C0183"/>
    <w:rsid w:val="001C060C"/>
    <w:rsid w:val="001C0FB0"/>
    <w:rsid w:val="001C0FC3"/>
    <w:rsid w:val="001C34C4"/>
    <w:rsid w:val="001C355D"/>
    <w:rsid w:val="001C359F"/>
    <w:rsid w:val="001C77A3"/>
    <w:rsid w:val="001D1554"/>
    <w:rsid w:val="001D1D62"/>
    <w:rsid w:val="001D20E6"/>
    <w:rsid w:val="001D3C74"/>
    <w:rsid w:val="001D3E2F"/>
    <w:rsid w:val="001D4FC9"/>
    <w:rsid w:val="001D5082"/>
    <w:rsid w:val="001D51A3"/>
    <w:rsid w:val="001D527F"/>
    <w:rsid w:val="001D63C8"/>
    <w:rsid w:val="001D796E"/>
    <w:rsid w:val="001D7B08"/>
    <w:rsid w:val="001E1030"/>
    <w:rsid w:val="001E14A6"/>
    <w:rsid w:val="001E14BA"/>
    <w:rsid w:val="001E3FC3"/>
    <w:rsid w:val="001E4C9D"/>
    <w:rsid w:val="001E53E1"/>
    <w:rsid w:val="001E5B74"/>
    <w:rsid w:val="001E657F"/>
    <w:rsid w:val="001E658E"/>
    <w:rsid w:val="001E6ABA"/>
    <w:rsid w:val="001E7C25"/>
    <w:rsid w:val="001F21D3"/>
    <w:rsid w:val="001F23D6"/>
    <w:rsid w:val="001F24CB"/>
    <w:rsid w:val="001F2CAB"/>
    <w:rsid w:val="001F30CA"/>
    <w:rsid w:val="001F3478"/>
    <w:rsid w:val="001F4961"/>
    <w:rsid w:val="001F6125"/>
    <w:rsid w:val="001F6858"/>
    <w:rsid w:val="001F701C"/>
    <w:rsid w:val="001F7159"/>
    <w:rsid w:val="001F7D65"/>
    <w:rsid w:val="00200DB6"/>
    <w:rsid w:val="00200DE9"/>
    <w:rsid w:val="002046AB"/>
    <w:rsid w:val="00204767"/>
    <w:rsid w:val="002055C6"/>
    <w:rsid w:val="002055EC"/>
    <w:rsid w:val="00205E3D"/>
    <w:rsid w:val="002062FB"/>
    <w:rsid w:val="00207701"/>
    <w:rsid w:val="00210E1A"/>
    <w:rsid w:val="0021100A"/>
    <w:rsid w:val="00213D50"/>
    <w:rsid w:val="00214561"/>
    <w:rsid w:val="002148E6"/>
    <w:rsid w:val="00215157"/>
    <w:rsid w:val="00216A8C"/>
    <w:rsid w:val="00216A95"/>
    <w:rsid w:val="00216D3F"/>
    <w:rsid w:val="002177CC"/>
    <w:rsid w:val="00217D58"/>
    <w:rsid w:val="00217F61"/>
    <w:rsid w:val="00220BB1"/>
    <w:rsid w:val="00220DBF"/>
    <w:rsid w:val="00221565"/>
    <w:rsid w:val="002215F5"/>
    <w:rsid w:val="00221BCD"/>
    <w:rsid w:val="00221FF9"/>
    <w:rsid w:val="00222D21"/>
    <w:rsid w:val="00222DD7"/>
    <w:rsid w:val="002238B9"/>
    <w:rsid w:val="002245D2"/>
    <w:rsid w:val="002247D1"/>
    <w:rsid w:val="00224B44"/>
    <w:rsid w:val="00224F35"/>
    <w:rsid w:val="002264A0"/>
    <w:rsid w:val="00226E8D"/>
    <w:rsid w:val="002277B5"/>
    <w:rsid w:val="00230439"/>
    <w:rsid w:val="0023051C"/>
    <w:rsid w:val="0023072A"/>
    <w:rsid w:val="00231732"/>
    <w:rsid w:val="0023242D"/>
    <w:rsid w:val="0023277D"/>
    <w:rsid w:val="00232A05"/>
    <w:rsid w:val="00233D12"/>
    <w:rsid w:val="002348B7"/>
    <w:rsid w:val="00234A80"/>
    <w:rsid w:val="00234AA8"/>
    <w:rsid w:val="002360F6"/>
    <w:rsid w:val="002371D5"/>
    <w:rsid w:val="00237CFE"/>
    <w:rsid w:val="0024045D"/>
    <w:rsid w:val="00241145"/>
    <w:rsid w:val="002422D1"/>
    <w:rsid w:val="0024375D"/>
    <w:rsid w:val="00243BDC"/>
    <w:rsid w:val="0024462B"/>
    <w:rsid w:val="00245B8D"/>
    <w:rsid w:val="00245CA3"/>
    <w:rsid w:val="00245EB7"/>
    <w:rsid w:val="00247FE1"/>
    <w:rsid w:val="002516E4"/>
    <w:rsid w:val="00251F0A"/>
    <w:rsid w:val="00251FDF"/>
    <w:rsid w:val="0025269E"/>
    <w:rsid w:val="00252A8B"/>
    <w:rsid w:val="0025339B"/>
    <w:rsid w:val="00253869"/>
    <w:rsid w:val="00253925"/>
    <w:rsid w:val="002542C1"/>
    <w:rsid w:val="00254DEC"/>
    <w:rsid w:val="0025533C"/>
    <w:rsid w:val="00255AB8"/>
    <w:rsid w:val="00255AF1"/>
    <w:rsid w:val="0025713A"/>
    <w:rsid w:val="0025754D"/>
    <w:rsid w:val="00257A86"/>
    <w:rsid w:val="002609AF"/>
    <w:rsid w:val="00260B71"/>
    <w:rsid w:val="00261A97"/>
    <w:rsid w:val="00261FBE"/>
    <w:rsid w:val="0026367D"/>
    <w:rsid w:val="002638ED"/>
    <w:rsid w:val="002638FE"/>
    <w:rsid w:val="00264A60"/>
    <w:rsid w:val="00264FAB"/>
    <w:rsid w:val="00265972"/>
    <w:rsid w:val="00265C68"/>
    <w:rsid w:val="00270A79"/>
    <w:rsid w:val="00270E5C"/>
    <w:rsid w:val="002716F3"/>
    <w:rsid w:val="002718B1"/>
    <w:rsid w:val="00271EF3"/>
    <w:rsid w:val="00272544"/>
    <w:rsid w:val="002729C2"/>
    <w:rsid w:val="00272DC6"/>
    <w:rsid w:val="0027315E"/>
    <w:rsid w:val="002731F5"/>
    <w:rsid w:val="00273257"/>
    <w:rsid w:val="002733B0"/>
    <w:rsid w:val="002739ED"/>
    <w:rsid w:val="0027456D"/>
    <w:rsid w:val="0027526C"/>
    <w:rsid w:val="00276C62"/>
    <w:rsid w:val="0027751D"/>
    <w:rsid w:val="00277552"/>
    <w:rsid w:val="0028254F"/>
    <w:rsid w:val="00282A8A"/>
    <w:rsid w:val="0028311D"/>
    <w:rsid w:val="00284D62"/>
    <w:rsid w:val="00285318"/>
    <w:rsid w:val="00287CB2"/>
    <w:rsid w:val="00290771"/>
    <w:rsid w:val="00290F6F"/>
    <w:rsid w:val="002918F3"/>
    <w:rsid w:val="00293366"/>
    <w:rsid w:val="00293A27"/>
    <w:rsid w:val="00293BD4"/>
    <w:rsid w:val="00293FB3"/>
    <w:rsid w:val="002945C0"/>
    <w:rsid w:val="00294661"/>
    <w:rsid w:val="00294D42"/>
    <w:rsid w:val="002963A8"/>
    <w:rsid w:val="00297291"/>
    <w:rsid w:val="002973E9"/>
    <w:rsid w:val="00297D72"/>
    <w:rsid w:val="002A1275"/>
    <w:rsid w:val="002A1555"/>
    <w:rsid w:val="002A2049"/>
    <w:rsid w:val="002A296D"/>
    <w:rsid w:val="002A38B2"/>
    <w:rsid w:val="002A4834"/>
    <w:rsid w:val="002A4928"/>
    <w:rsid w:val="002A4C66"/>
    <w:rsid w:val="002A57F8"/>
    <w:rsid w:val="002A6387"/>
    <w:rsid w:val="002A7B5B"/>
    <w:rsid w:val="002B09ED"/>
    <w:rsid w:val="002B4BED"/>
    <w:rsid w:val="002B5882"/>
    <w:rsid w:val="002B5AD4"/>
    <w:rsid w:val="002B68D8"/>
    <w:rsid w:val="002B6FB0"/>
    <w:rsid w:val="002B7EA8"/>
    <w:rsid w:val="002C16D4"/>
    <w:rsid w:val="002C1904"/>
    <w:rsid w:val="002C3180"/>
    <w:rsid w:val="002C33B8"/>
    <w:rsid w:val="002C361D"/>
    <w:rsid w:val="002C596D"/>
    <w:rsid w:val="002C5E9B"/>
    <w:rsid w:val="002C61C7"/>
    <w:rsid w:val="002C679E"/>
    <w:rsid w:val="002C67ED"/>
    <w:rsid w:val="002C6ACF"/>
    <w:rsid w:val="002C6DB0"/>
    <w:rsid w:val="002C6F84"/>
    <w:rsid w:val="002C7633"/>
    <w:rsid w:val="002D0C19"/>
    <w:rsid w:val="002D3B7B"/>
    <w:rsid w:val="002D51ED"/>
    <w:rsid w:val="002D660F"/>
    <w:rsid w:val="002D72C2"/>
    <w:rsid w:val="002D76D7"/>
    <w:rsid w:val="002D7728"/>
    <w:rsid w:val="002E01B3"/>
    <w:rsid w:val="002E255D"/>
    <w:rsid w:val="002E2C2F"/>
    <w:rsid w:val="002E2D6F"/>
    <w:rsid w:val="002E31E4"/>
    <w:rsid w:val="002E3AB2"/>
    <w:rsid w:val="002E3B7E"/>
    <w:rsid w:val="002E562B"/>
    <w:rsid w:val="002E594F"/>
    <w:rsid w:val="002E5EAA"/>
    <w:rsid w:val="002E693E"/>
    <w:rsid w:val="002E73C5"/>
    <w:rsid w:val="002E79AB"/>
    <w:rsid w:val="002E7AAF"/>
    <w:rsid w:val="002F05B3"/>
    <w:rsid w:val="002F0645"/>
    <w:rsid w:val="002F0DE8"/>
    <w:rsid w:val="002F17F2"/>
    <w:rsid w:val="002F276C"/>
    <w:rsid w:val="002F4A83"/>
    <w:rsid w:val="002F5394"/>
    <w:rsid w:val="002F54B2"/>
    <w:rsid w:val="002F569A"/>
    <w:rsid w:val="002F6022"/>
    <w:rsid w:val="002F6480"/>
    <w:rsid w:val="002F65B0"/>
    <w:rsid w:val="002F65C4"/>
    <w:rsid w:val="002F6B61"/>
    <w:rsid w:val="002F6E75"/>
    <w:rsid w:val="002F71AD"/>
    <w:rsid w:val="002F73A7"/>
    <w:rsid w:val="00301A81"/>
    <w:rsid w:val="00301F35"/>
    <w:rsid w:val="00302C3C"/>
    <w:rsid w:val="00303DBF"/>
    <w:rsid w:val="003046BC"/>
    <w:rsid w:val="00304C63"/>
    <w:rsid w:val="003058E2"/>
    <w:rsid w:val="00305AF3"/>
    <w:rsid w:val="00306806"/>
    <w:rsid w:val="00306DF3"/>
    <w:rsid w:val="00307ACF"/>
    <w:rsid w:val="00311E55"/>
    <w:rsid w:val="00312ADE"/>
    <w:rsid w:val="00312CA5"/>
    <w:rsid w:val="00313067"/>
    <w:rsid w:val="0031314E"/>
    <w:rsid w:val="00313150"/>
    <w:rsid w:val="00313556"/>
    <w:rsid w:val="00314BBB"/>
    <w:rsid w:val="0031667A"/>
    <w:rsid w:val="003166D8"/>
    <w:rsid w:val="00316D84"/>
    <w:rsid w:val="00316F64"/>
    <w:rsid w:val="00317063"/>
    <w:rsid w:val="00317318"/>
    <w:rsid w:val="003179A1"/>
    <w:rsid w:val="00322060"/>
    <w:rsid w:val="003226A9"/>
    <w:rsid w:val="0032355B"/>
    <w:rsid w:val="003240E0"/>
    <w:rsid w:val="00325F03"/>
    <w:rsid w:val="00326971"/>
    <w:rsid w:val="003274E0"/>
    <w:rsid w:val="00327C48"/>
    <w:rsid w:val="00330835"/>
    <w:rsid w:val="00330932"/>
    <w:rsid w:val="00331B22"/>
    <w:rsid w:val="00332059"/>
    <w:rsid w:val="0033245B"/>
    <w:rsid w:val="00332793"/>
    <w:rsid w:val="00333089"/>
    <w:rsid w:val="0033381B"/>
    <w:rsid w:val="003338AF"/>
    <w:rsid w:val="00333BC8"/>
    <w:rsid w:val="00333E59"/>
    <w:rsid w:val="00333F08"/>
    <w:rsid w:val="003345CF"/>
    <w:rsid w:val="00334716"/>
    <w:rsid w:val="00336867"/>
    <w:rsid w:val="00337004"/>
    <w:rsid w:val="00341450"/>
    <w:rsid w:val="0034162D"/>
    <w:rsid w:val="00341722"/>
    <w:rsid w:val="003447B0"/>
    <w:rsid w:val="00345399"/>
    <w:rsid w:val="003464CA"/>
    <w:rsid w:val="00346953"/>
    <w:rsid w:val="00346B0F"/>
    <w:rsid w:val="00350A0D"/>
    <w:rsid w:val="0035140C"/>
    <w:rsid w:val="00352230"/>
    <w:rsid w:val="00353CA3"/>
    <w:rsid w:val="00354316"/>
    <w:rsid w:val="00354BBA"/>
    <w:rsid w:val="00354BDC"/>
    <w:rsid w:val="003561E7"/>
    <w:rsid w:val="00356F0E"/>
    <w:rsid w:val="003575C2"/>
    <w:rsid w:val="00357B5D"/>
    <w:rsid w:val="003603A5"/>
    <w:rsid w:val="003607DD"/>
    <w:rsid w:val="003612B4"/>
    <w:rsid w:val="003617C5"/>
    <w:rsid w:val="00362ACA"/>
    <w:rsid w:val="003645FA"/>
    <w:rsid w:val="00364EB9"/>
    <w:rsid w:val="003672B9"/>
    <w:rsid w:val="00367798"/>
    <w:rsid w:val="00370439"/>
    <w:rsid w:val="003707D1"/>
    <w:rsid w:val="0037159B"/>
    <w:rsid w:val="00371784"/>
    <w:rsid w:val="00371C54"/>
    <w:rsid w:val="00372505"/>
    <w:rsid w:val="0037252E"/>
    <w:rsid w:val="00372E01"/>
    <w:rsid w:val="003758BD"/>
    <w:rsid w:val="00376B45"/>
    <w:rsid w:val="00377948"/>
    <w:rsid w:val="00377A58"/>
    <w:rsid w:val="0038050B"/>
    <w:rsid w:val="003808F8"/>
    <w:rsid w:val="00383F62"/>
    <w:rsid w:val="00383FB8"/>
    <w:rsid w:val="00385275"/>
    <w:rsid w:val="00385306"/>
    <w:rsid w:val="003855A1"/>
    <w:rsid w:val="003855BF"/>
    <w:rsid w:val="003856C4"/>
    <w:rsid w:val="0038580D"/>
    <w:rsid w:val="00386227"/>
    <w:rsid w:val="00386E9D"/>
    <w:rsid w:val="00390497"/>
    <w:rsid w:val="003904D3"/>
    <w:rsid w:val="00390BBF"/>
    <w:rsid w:val="0039190B"/>
    <w:rsid w:val="0039398A"/>
    <w:rsid w:val="0039424C"/>
    <w:rsid w:val="00394995"/>
    <w:rsid w:val="00394E30"/>
    <w:rsid w:val="0039540E"/>
    <w:rsid w:val="0039668B"/>
    <w:rsid w:val="0039683F"/>
    <w:rsid w:val="003969DE"/>
    <w:rsid w:val="0039761E"/>
    <w:rsid w:val="003A0B7F"/>
    <w:rsid w:val="003A12A4"/>
    <w:rsid w:val="003A1409"/>
    <w:rsid w:val="003A176F"/>
    <w:rsid w:val="003A1B05"/>
    <w:rsid w:val="003A3AAC"/>
    <w:rsid w:val="003A3CF4"/>
    <w:rsid w:val="003A45B4"/>
    <w:rsid w:val="003A4883"/>
    <w:rsid w:val="003A5D09"/>
    <w:rsid w:val="003A68DE"/>
    <w:rsid w:val="003A772C"/>
    <w:rsid w:val="003A7CC2"/>
    <w:rsid w:val="003B06F0"/>
    <w:rsid w:val="003B0A86"/>
    <w:rsid w:val="003B0D1F"/>
    <w:rsid w:val="003B0F85"/>
    <w:rsid w:val="003B17E3"/>
    <w:rsid w:val="003B1915"/>
    <w:rsid w:val="003B19FB"/>
    <w:rsid w:val="003B1A45"/>
    <w:rsid w:val="003B1B6D"/>
    <w:rsid w:val="003B33E0"/>
    <w:rsid w:val="003B379D"/>
    <w:rsid w:val="003B3A1C"/>
    <w:rsid w:val="003B51B0"/>
    <w:rsid w:val="003B54F3"/>
    <w:rsid w:val="003B58CE"/>
    <w:rsid w:val="003B675F"/>
    <w:rsid w:val="003B6E9A"/>
    <w:rsid w:val="003C1181"/>
    <w:rsid w:val="003C200E"/>
    <w:rsid w:val="003C2D39"/>
    <w:rsid w:val="003C3821"/>
    <w:rsid w:val="003C393E"/>
    <w:rsid w:val="003C3AC1"/>
    <w:rsid w:val="003C3F47"/>
    <w:rsid w:val="003C4ADB"/>
    <w:rsid w:val="003C4C3E"/>
    <w:rsid w:val="003C4CC6"/>
    <w:rsid w:val="003C620A"/>
    <w:rsid w:val="003C6391"/>
    <w:rsid w:val="003C64A6"/>
    <w:rsid w:val="003C6DF3"/>
    <w:rsid w:val="003C763F"/>
    <w:rsid w:val="003C7E67"/>
    <w:rsid w:val="003D1132"/>
    <w:rsid w:val="003D1E63"/>
    <w:rsid w:val="003D1F56"/>
    <w:rsid w:val="003D46F3"/>
    <w:rsid w:val="003D555E"/>
    <w:rsid w:val="003D56E0"/>
    <w:rsid w:val="003D5FF3"/>
    <w:rsid w:val="003D656D"/>
    <w:rsid w:val="003D71B2"/>
    <w:rsid w:val="003D7A08"/>
    <w:rsid w:val="003E21EB"/>
    <w:rsid w:val="003E38A4"/>
    <w:rsid w:val="003E454C"/>
    <w:rsid w:val="003E45E8"/>
    <w:rsid w:val="003E50BC"/>
    <w:rsid w:val="003E62A8"/>
    <w:rsid w:val="003E7440"/>
    <w:rsid w:val="003E7778"/>
    <w:rsid w:val="003E796E"/>
    <w:rsid w:val="003F07A0"/>
    <w:rsid w:val="003F14FB"/>
    <w:rsid w:val="003F3574"/>
    <w:rsid w:val="003F3A78"/>
    <w:rsid w:val="003F435E"/>
    <w:rsid w:val="003F5E31"/>
    <w:rsid w:val="003F5F4F"/>
    <w:rsid w:val="003F601C"/>
    <w:rsid w:val="003F631D"/>
    <w:rsid w:val="003F65BB"/>
    <w:rsid w:val="003F72FA"/>
    <w:rsid w:val="003F7731"/>
    <w:rsid w:val="00400880"/>
    <w:rsid w:val="00400BF7"/>
    <w:rsid w:val="00400C5C"/>
    <w:rsid w:val="004011C8"/>
    <w:rsid w:val="00401454"/>
    <w:rsid w:val="00402004"/>
    <w:rsid w:val="004024C3"/>
    <w:rsid w:val="004025DF"/>
    <w:rsid w:val="00402B8C"/>
    <w:rsid w:val="00402ECA"/>
    <w:rsid w:val="004031B6"/>
    <w:rsid w:val="004035A0"/>
    <w:rsid w:val="00403BCA"/>
    <w:rsid w:val="00403C40"/>
    <w:rsid w:val="004040A5"/>
    <w:rsid w:val="00406428"/>
    <w:rsid w:val="00407C63"/>
    <w:rsid w:val="00407F4D"/>
    <w:rsid w:val="004108F6"/>
    <w:rsid w:val="00410AFC"/>
    <w:rsid w:val="0041208C"/>
    <w:rsid w:val="004124AA"/>
    <w:rsid w:val="0041282E"/>
    <w:rsid w:val="00412A31"/>
    <w:rsid w:val="00413DC7"/>
    <w:rsid w:val="004148B3"/>
    <w:rsid w:val="0041581B"/>
    <w:rsid w:val="00415BC2"/>
    <w:rsid w:val="00416BC7"/>
    <w:rsid w:val="004179D5"/>
    <w:rsid w:val="00420290"/>
    <w:rsid w:val="004214B7"/>
    <w:rsid w:val="004235D8"/>
    <w:rsid w:val="0042415A"/>
    <w:rsid w:val="00426A9F"/>
    <w:rsid w:val="00426B16"/>
    <w:rsid w:val="00430647"/>
    <w:rsid w:val="00430768"/>
    <w:rsid w:val="00432BF7"/>
    <w:rsid w:val="004332E9"/>
    <w:rsid w:val="00433558"/>
    <w:rsid w:val="0043364D"/>
    <w:rsid w:val="00436C37"/>
    <w:rsid w:val="00437767"/>
    <w:rsid w:val="00441617"/>
    <w:rsid w:val="004421E5"/>
    <w:rsid w:val="00442A8F"/>
    <w:rsid w:val="004430C6"/>
    <w:rsid w:val="00443129"/>
    <w:rsid w:val="004432DF"/>
    <w:rsid w:val="00443DBA"/>
    <w:rsid w:val="00444280"/>
    <w:rsid w:val="00444877"/>
    <w:rsid w:val="00444B1C"/>
    <w:rsid w:val="00445915"/>
    <w:rsid w:val="00445AD9"/>
    <w:rsid w:val="0044683B"/>
    <w:rsid w:val="004468DE"/>
    <w:rsid w:val="004501C7"/>
    <w:rsid w:val="00451332"/>
    <w:rsid w:val="0045164A"/>
    <w:rsid w:val="00451F70"/>
    <w:rsid w:val="00452E1A"/>
    <w:rsid w:val="004536E3"/>
    <w:rsid w:val="00453B42"/>
    <w:rsid w:val="00453FA7"/>
    <w:rsid w:val="00455FCA"/>
    <w:rsid w:val="004569F0"/>
    <w:rsid w:val="004600EB"/>
    <w:rsid w:val="004612A9"/>
    <w:rsid w:val="00461941"/>
    <w:rsid w:val="00461EDE"/>
    <w:rsid w:val="004636D3"/>
    <w:rsid w:val="004644D9"/>
    <w:rsid w:val="00465509"/>
    <w:rsid w:val="00466C99"/>
    <w:rsid w:val="00467A9E"/>
    <w:rsid w:val="00467FD4"/>
    <w:rsid w:val="00470A47"/>
    <w:rsid w:val="00470A8B"/>
    <w:rsid w:val="00470BBF"/>
    <w:rsid w:val="0047129C"/>
    <w:rsid w:val="0047135A"/>
    <w:rsid w:val="00471B08"/>
    <w:rsid w:val="00471BB4"/>
    <w:rsid w:val="00471DB6"/>
    <w:rsid w:val="0047286F"/>
    <w:rsid w:val="004733E1"/>
    <w:rsid w:val="00473DCB"/>
    <w:rsid w:val="00474449"/>
    <w:rsid w:val="004749DC"/>
    <w:rsid w:val="00474C93"/>
    <w:rsid w:val="00474EFF"/>
    <w:rsid w:val="004754B1"/>
    <w:rsid w:val="00476926"/>
    <w:rsid w:val="00476C85"/>
    <w:rsid w:val="004806D2"/>
    <w:rsid w:val="00480F3B"/>
    <w:rsid w:val="00481FFC"/>
    <w:rsid w:val="00482041"/>
    <w:rsid w:val="004829DF"/>
    <w:rsid w:val="004831BD"/>
    <w:rsid w:val="00484CC3"/>
    <w:rsid w:val="00485279"/>
    <w:rsid w:val="004859A7"/>
    <w:rsid w:val="00485BE9"/>
    <w:rsid w:val="0048643C"/>
    <w:rsid w:val="00486EE0"/>
    <w:rsid w:val="00487400"/>
    <w:rsid w:val="00487479"/>
    <w:rsid w:val="00490652"/>
    <w:rsid w:val="00490F30"/>
    <w:rsid w:val="004910F9"/>
    <w:rsid w:val="00495D39"/>
    <w:rsid w:val="00496F1E"/>
    <w:rsid w:val="004975C0"/>
    <w:rsid w:val="004978D5"/>
    <w:rsid w:val="00497DC7"/>
    <w:rsid w:val="004A0339"/>
    <w:rsid w:val="004A0631"/>
    <w:rsid w:val="004A14F8"/>
    <w:rsid w:val="004A1A30"/>
    <w:rsid w:val="004A2AD3"/>
    <w:rsid w:val="004A3E51"/>
    <w:rsid w:val="004A3F3D"/>
    <w:rsid w:val="004A42A6"/>
    <w:rsid w:val="004A75E3"/>
    <w:rsid w:val="004B0263"/>
    <w:rsid w:val="004B0868"/>
    <w:rsid w:val="004B1419"/>
    <w:rsid w:val="004B17D9"/>
    <w:rsid w:val="004B28E3"/>
    <w:rsid w:val="004B3786"/>
    <w:rsid w:val="004B3AC1"/>
    <w:rsid w:val="004B4B16"/>
    <w:rsid w:val="004B7B00"/>
    <w:rsid w:val="004B7B99"/>
    <w:rsid w:val="004B7FBA"/>
    <w:rsid w:val="004C0F1A"/>
    <w:rsid w:val="004C18B1"/>
    <w:rsid w:val="004C1E81"/>
    <w:rsid w:val="004C2329"/>
    <w:rsid w:val="004C24C1"/>
    <w:rsid w:val="004C2A1B"/>
    <w:rsid w:val="004C5072"/>
    <w:rsid w:val="004C5C6D"/>
    <w:rsid w:val="004C684E"/>
    <w:rsid w:val="004C6B7F"/>
    <w:rsid w:val="004C741C"/>
    <w:rsid w:val="004C77E9"/>
    <w:rsid w:val="004C7A09"/>
    <w:rsid w:val="004D08D9"/>
    <w:rsid w:val="004D1953"/>
    <w:rsid w:val="004D1DDC"/>
    <w:rsid w:val="004D22A1"/>
    <w:rsid w:val="004D25EB"/>
    <w:rsid w:val="004D268F"/>
    <w:rsid w:val="004D2BD0"/>
    <w:rsid w:val="004D2F9F"/>
    <w:rsid w:val="004D3578"/>
    <w:rsid w:val="004D387B"/>
    <w:rsid w:val="004D3BD5"/>
    <w:rsid w:val="004D3C42"/>
    <w:rsid w:val="004D3DBF"/>
    <w:rsid w:val="004D4F4F"/>
    <w:rsid w:val="004D59DF"/>
    <w:rsid w:val="004D6149"/>
    <w:rsid w:val="004E0CA0"/>
    <w:rsid w:val="004E122B"/>
    <w:rsid w:val="004E12E9"/>
    <w:rsid w:val="004E1B7B"/>
    <w:rsid w:val="004E35C1"/>
    <w:rsid w:val="004E3D7C"/>
    <w:rsid w:val="004E427E"/>
    <w:rsid w:val="004E4934"/>
    <w:rsid w:val="004E5A65"/>
    <w:rsid w:val="004F05C3"/>
    <w:rsid w:val="004F189D"/>
    <w:rsid w:val="004F18F6"/>
    <w:rsid w:val="004F2A6F"/>
    <w:rsid w:val="004F3103"/>
    <w:rsid w:val="004F3C17"/>
    <w:rsid w:val="004F4045"/>
    <w:rsid w:val="004F5733"/>
    <w:rsid w:val="004F5E71"/>
    <w:rsid w:val="004F6910"/>
    <w:rsid w:val="004F70C0"/>
    <w:rsid w:val="004F764F"/>
    <w:rsid w:val="004F781C"/>
    <w:rsid w:val="00500097"/>
    <w:rsid w:val="005001D6"/>
    <w:rsid w:val="00500508"/>
    <w:rsid w:val="00502593"/>
    <w:rsid w:val="0050306B"/>
    <w:rsid w:val="00503291"/>
    <w:rsid w:val="00503781"/>
    <w:rsid w:val="00503E99"/>
    <w:rsid w:val="0050569E"/>
    <w:rsid w:val="00505F6B"/>
    <w:rsid w:val="00505FD5"/>
    <w:rsid w:val="0050619F"/>
    <w:rsid w:val="005079DB"/>
    <w:rsid w:val="005103A2"/>
    <w:rsid w:val="00510658"/>
    <w:rsid w:val="005116F1"/>
    <w:rsid w:val="00512F4E"/>
    <w:rsid w:val="005132F4"/>
    <w:rsid w:val="00513E4C"/>
    <w:rsid w:val="00514712"/>
    <w:rsid w:val="0051518A"/>
    <w:rsid w:val="00522E70"/>
    <w:rsid w:val="00522E90"/>
    <w:rsid w:val="0052382F"/>
    <w:rsid w:val="0052418C"/>
    <w:rsid w:val="00525430"/>
    <w:rsid w:val="0052658A"/>
    <w:rsid w:val="005315E7"/>
    <w:rsid w:val="00531652"/>
    <w:rsid w:val="005316E1"/>
    <w:rsid w:val="005322C9"/>
    <w:rsid w:val="00532AFA"/>
    <w:rsid w:val="00532E2E"/>
    <w:rsid w:val="00534364"/>
    <w:rsid w:val="0053438C"/>
    <w:rsid w:val="005378E5"/>
    <w:rsid w:val="00537EAF"/>
    <w:rsid w:val="00542D7C"/>
    <w:rsid w:val="00542E4F"/>
    <w:rsid w:val="00543BF4"/>
    <w:rsid w:val="00543CD0"/>
    <w:rsid w:val="005445B2"/>
    <w:rsid w:val="00546739"/>
    <w:rsid w:val="00546A66"/>
    <w:rsid w:val="0054722B"/>
    <w:rsid w:val="00547AD8"/>
    <w:rsid w:val="00550207"/>
    <w:rsid w:val="005509EA"/>
    <w:rsid w:val="005511C4"/>
    <w:rsid w:val="0055183A"/>
    <w:rsid w:val="00551BA8"/>
    <w:rsid w:val="00551D21"/>
    <w:rsid w:val="005528FB"/>
    <w:rsid w:val="00552A1A"/>
    <w:rsid w:val="005531D3"/>
    <w:rsid w:val="005535DE"/>
    <w:rsid w:val="005540C4"/>
    <w:rsid w:val="00554386"/>
    <w:rsid w:val="005546AB"/>
    <w:rsid w:val="005559BE"/>
    <w:rsid w:val="00555FC7"/>
    <w:rsid w:val="0055795B"/>
    <w:rsid w:val="00560260"/>
    <w:rsid w:val="0056031C"/>
    <w:rsid w:val="005607AE"/>
    <w:rsid w:val="00560860"/>
    <w:rsid w:val="00560981"/>
    <w:rsid w:val="0056150D"/>
    <w:rsid w:val="00561A47"/>
    <w:rsid w:val="005628C4"/>
    <w:rsid w:val="00562B38"/>
    <w:rsid w:val="005633AA"/>
    <w:rsid w:val="005636D6"/>
    <w:rsid w:val="00564F4D"/>
    <w:rsid w:val="0056513D"/>
    <w:rsid w:val="005652A6"/>
    <w:rsid w:val="00565700"/>
    <w:rsid w:val="005660C6"/>
    <w:rsid w:val="005660E7"/>
    <w:rsid w:val="0056614C"/>
    <w:rsid w:val="00566570"/>
    <w:rsid w:val="00567321"/>
    <w:rsid w:val="00567915"/>
    <w:rsid w:val="00570015"/>
    <w:rsid w:val="005714C7"/>
    <w:rsid w:val="005721F2"/>
    <w:rsid w:val="00572F0E"/>
    <w:rsid w:val="00572FD7"/>
    <w:rsid w:val="00573172"/>
    <w:rsid w:val="00574623"/>
    <w:rsid w:val="00575536"/>
    <w:rsid w:val="005766C3"/>
    <w:rsid w:val="00576E2B"/>
    <w:rsid w:val="005771F4"/>
    <w:rsid w:val="005804D1"/>
    <w:rsid w:val="00580B9C"/>
    <w:rsid w:val="0058114F"/>
    <w:rsid w:val="00581723"/>
    <w:rsid w:val="00581D63"/>
    <w:rsid w:val="00581FA0"/>
    <w:rsid w:val="005822D2"/>
    <w:rsid w:val="005827F0"/>
    <w:rsid w:val="00582843"/>
    <w:rsid w:val="00582C81"/>
    <w:rsid w:val="005847A9"/>
    <w:rsid w:val="00584CB7"/>
    <w:rsid w:val="005851E9"/>
    <w:rsid w:val="0058557E"/>
    <w:rsid w:val="00585DDD"/>
    <w:rsid w:val="005867D9"/>
    <w:rsid w:val="00586B86"/>
    <w:rsid w:val="005904B7"/>
    <w:rsid w:val="00590CD7"/>
    <w:rsid w:val="00591E43"/>
    <w:rsid w:val="00594EED"/>
    <w:rsid w:val="005951CD"/>
    <w:rsid w:val="00595345"/>
    <w:rsid w:val="00595535"/>
    <w:rsid w:val="00595A6D"/>
    <w:rsid w:val="00596863"/>
    <w:rsid w:val="00596C22"/>
    <w:rsid w:val="00597ABB"/>
    <w:rsid w:val="005A003D"/>
    <w:rsid w:val="005A0525"/>
    <w:rsid w:val="005A05F6"/>
    <w:rsid w:val="005A128A"/>
    <w:rsid w:val="005A20E5"/>
    <w:rsid w:val="005A2258"/>
    <w:rsid w:val="005A2FA5"/>
    <w:rsid w:val="005A545F"/>
    <w:rsid w:val="005A5CC6"/>
    <w:rsid w:val="005A6154"/>
    <w:rsid w:val="005B05B1"/>
    <w:rsid w:val="005B0FA3"/>
    <w:rsid w:val="005B19BD"/>
    <w:rsid w:val="005B3778"/>
    <w:rsid w:val="005B42CC"/>
    <w:rsid w:val="005B42EC"/>
    <w:rsid w:val="005B4ECA"/>
    <w:rsid w:val="005B562C"/>
    <w:rsid w:val="005B6065"/>
    <w:rsid w:val="005B6185"/>
    <w:rsid w:val="005B6CB0"/>
    <w:rsid w:val="005B6DAF"/>
    <w:rsid w:val="005B7823"/>
    <w:rsid w:val="005C1677"/>
    <w:rsid w:val="005C1C9B"/>
    <w:rsid w:val="005C216F"/>
    <w:rsid w:val="005C2603"/>
    <w:rsid w:val="005C2CDF"/>
    <w:rsid w:val="005C2D0A"/>
    <w:rsid w:val="005C3351"/>
    <w:rsid w:val="005C337F"/>
    <w:rsid w:val="005C40C7"/>
    <w:rsid w:val="005C4D9E"/>
    <w:rsid w:val="005C5C7A"/>
    <w:rsid w:val="005C5D51"/>
    <w:rsid w:val="005C65AC"/>
    <w:rsid w:val="005C6FAE"/>
    <w:rsid w:val="005D05B4"/>
    <w:rsid w:val="005D1028"/>
    <w:rsid w:val="005D154E"/>
    <w:rsid w:val="005D3415"/>
    <w:rsid w:val="005D41AF"/>
    <w:rsid w:val="005D48E3"/>
    <w:rsid w:val="005D4CC3"/>
    <w:rsid w:val="005D56B8"/>
    <w:rsid w:val="005D5A31"/>
    <w:rsid w:val="005D5F0E"/>
    <w:rsid w:val="005D62B4"/>
    <w:rsid w:val="005D6D48"/>
    <w:rsid w:val="005D6F23"/>
    <w:rsid w:val="005D7356"/>
    <w:rsid w:val="005D768B"/>
    <w:rsid w:val="005D7E53"/>
    <w:rsid w:val="005E0107"/>
    <w:rsid w:val="005E0740"/>
    <w:rsid w:val="005E0A55"/>
    <w:rsid w:val="005E1536"/>
    <w:rsid w:val="005E17CD"/>
    <w:rsid w:val="005E2DBF"/>
    <w:rsid w:val="005E2E5B"/>
    <w:rsid w:val="005E35FA"/>
    <w:rsid w:val="005E37DF"/>
    <w:rsid w:val="005E5784"/>
    <w:rsid w:val="005E58C8"/>
    <w:rsid w:val="005E593D"/>
    <w:rsid w:val="005E6525"/>
    <w:rsid w:val="005E666D"/>
    <w:rsid w:val="005E7324"/>
    <w:rsid w:val="005E76BF"/>
    <w:rsid w:val="005F0D7F"/>
    <w:rsid w:val="005F1050"/>
    <w:rsid w:val="005F3217"/>
    <w:rsid w:val="005F50C0"/>
    <w:rsid w:val="005F5C07"/>
    <w:rsid w:val="005F65C6"/>
    <w:rsid w:val="005F665E"/>
    <w:rsid w:val="006007EF"/>
    <w:rsid w:val="006010B9"/>
    <w:rsid w:val="006013FC"/>
    <w:rsid w:val="00601D87"/>
    <w:rsid w:val="0060258F"/>
    <w:rsid w:val="00602761"/>
    <w:rsid w:val="00602D1C"/>
    <w:rsid w:val="00603882"/>
    <w:rsid w:val="006038D5"/>
    <w:rsid w:val="00605883"/>
    <w:rsid w:val="00605AC3"/>
    <w:rsid w:val="006061B0"/>
    <w:rsid w:val="0060640C"/>
    <w:rsid w:val="00606ECE"/>
    <w:rsid w:val="00606F74"/>
    <w:rsid w:val="00607243"/>
    <w:rsid w:val="006073C6"/>
    <w:rsid w:val="0061221A"/>
    <w:rsid w:val="00614DBE"/>
    <w:rsid w:val="0061547A"/>
    <w:rsid w:val="00615638"/>
    <w:rsid w:val="006168F0"/>
    <w:rsid w:val="0061782F"/>
    <w:rsid w:val="00617F18"/>
    <w:rsid w:val="00620614"/>
    <w:rsid w:val="00620B5E"/>
    <w:rsid w:val="0062157B"/>
    <w:rsid w:val="0062285D"/>
    <w:rsid w:val="00623F53"/>
    <w:rsid w:val="00623FF5"/>
    <w:rsid w:val="0062570F"/>
    <w:rsid w:val="00625D3F"/>
    <w:rsid w:val="00625D89"/>
    <w:rsid w:val="00626B35"/>
    <w:rsid w:val="00626C73"/>
    <w:rsid w:val="00626CA6"/>
    <w:rsid w:val="00627EB4"/>
    <w:rsid w:val="006305F1"/>
    <w:rsid w:val="00630711"/>
    <w:rsid w:val="00630953"/>
    <w:rsid w:val="00630AF4"/>
    <w:rsid w:val="006317F5"/>
    <w:rsid w:val="006328EB"/>
    <w:rsid w:val="00633844"/>
    <w:rsid w:val="006350D2"/>
    <w:rsid w:val="00635344"/>
    <w:rsid w:val="00635568"/>
    <w:rsid w:val="00636A47"/>
    <w:rsid w:val="006374D1"/>
    <w:rsid w:val="00640AD6"/>
    <w:rsid w:val="00641300"/>
    <w:rsid w:val="00641679"/>
    <w:rsid w:val="00642AE0"/>
    <w:rsid w:val="00642EBC"/>
    <w:rsid w:val="006444B5"/>
    <w:rsid w:val="00644A74"/>
    <w:rsid w:val="00645BB0"/>
    <w:rsid w:val="0064666E"/>
    <w:rsid w:val="0064701C"/>
    <w:rsid w:val="00647CA5"/>
    <w:rsid w:val="00650221"/>
    <w:rsid w:val="00650B2B"/>
    <w:rsid w:val="00651857"/>
    <w:rsid w:val="006539CB"/>
    <w:rsid w:val="00653CD3"/>
    <w:rsid w:val="00654445"/>
    <w:rsid w:val="00655A29"/>
    <w:rsid w:val="00655E65"/>
    <w:rsid w:val="00657206"/>
    <w:rsid w:val="00657435"/>
    <w:rsid w:val="00657F5E"/>
    <w:rsid w:val="00661FEB"/>
    <w:rsid w:val="00662B58"/>
    <w:rsid w:val="00662F2B"/>
    <w:rsid w:val="0066478B"/>
    <w:rsid w:val="0066483C"/>
    <w:rsid w:val="006654C5"/>
    <w:rsid w:val="0066566A"/>
    <w:rsid w:val="00665FCC"/>
    <w:rsid w:val="00666219"/>
    <w:rsid w:val="00667920"/>
    <w:rsid w:val="00670FC2"/>
    <w:rsid w:val="006718BB"/>
    <w:rsid w:val="0067220A"/>
    <w:rsid w:val="00672586"/>
    <w:rsid w:val="00674274"/>
    <w:rsid w:val="00674372"/>
    <w:rsid w:val="00675310"/>
    <w:rsid w:val="00675353"/>
    <w:rsid w:val="00675685"/>
    <w:rsid w:val="006756F6"/>
    <w:rsid w:val="00675A06"/>
    <w:rsid w:val="00677CBA"/>
    <w:rsid w:val="00681A56"/>
    <w:rsid w:val="00682CCC"/>
    <w:rsid w:val="0068412F"/>
    <w:rsid w:val="0068436E"/>
    <w:rsid w:val="00684429"/>
    <w:rsid w:val="00690044"/>
    <w:rsid w:val="006905B9"/>
    <w:rsid w:val="006910A7"/>
    <w:rsid w:val="006912B5"/>
    <w:rsid w:val="00691C25"/>
    <w:rsid w:val="00692A82"/>
    <w:rsid w:val="00693199"/>
    <w:rsid w:val="0069373A"/>
    <w:rsid w:val="006939AB"/>
    <w:rsid w:val="0069473E"/>
    <w:rsid w:val="00694EB2"/>
    <w:rsid w:val="006955F3"/>
    <w:rsid w:val="00695D25"/>
    <w:rsid w:val="00696DED"/>
    <w:rsid w:val="006A0EAE"/>
    <w:rsid w:val="006A0FDB"/>
    <w:rsid w:val="006A23A4"/>
    <w:rsid w:val="006A698A"/>
    <w:rsid w:val="006A706F"/>
    <w:rsid w:val="006A745F"/>
    <w:rsid w:val="006A7C56"/>
    <w:rsid w:val="006A7F50"/>
    <w:rsid w:val="006B1616"/>
    <w:rsid w:val="006B1EB1"/>
    <w:rsid w:val="006B205F"/>
    <w:rsid w:val="006B3C38"/>
    <w:rsid w:val="006B3C6D"/>
    <w:rsid w:val="006B608E"/>
    <w:rsid w:val="006B6E2E"/>
    <w:rsid w:val="006B7439"/>
    <w:rsid w:val="006B7DB6"/>
    <w:rsid w:val="006C000B"/>
    <w:rsid w:val="006C0514"/>
    <w:rsid w:val="006C058C"/>
    <w:rsid w:val="006C0F96"/>
    <w:rsid w:val="006C11A8"/>
    <w:rsid w:val="006C2D1A"/>
    <w:rsid w:val="006C3CC7"/>
    <w:rsid w:val="006C3E36"/>
    <w:rsid w:val="006C51D5"/>
    <w:rsid w:val="006C5A8F"/>
    <w:rsid w:val="006C60CC"/>
    <w:rsid w:val="006C6192"/>
    <w:rsid w:val="006C61AE"/>
    <w:rsid w:val="006C6389"/>
    <w:rsid w:val="006C6A5C"/>
    <w:rsid w:val="006C7098"/>
    <w:rsid w:val="006C7510"/>
    <w:rsid w:val="006C7724"/>
    <w:rsid w:val="006C78D2"/>
    <w:rsid w:val="006D0D83"/>
    <w:rsid w:val="006D190A"/>
    <w:rsid w:val="006D19B9"/>
    <w:rsid w:val="006D1F29"/>
    <w:rsid w:val="006D1F95"/>
    <w:rsid w:val="006D2B22"/>
    <w:rsid w:val="006D4B9A"/>
    <w:rsid w:val="006D4F74"/>
    <w:rsid w:val="006D50D6"/>
    <w:rsid w:val="006D584F"/>
    <w:rsid w:val="006D6685"/>
    <w:rsid w:val="006D747A"/>
    <w:rsid w:val="006D7C39"/>
    <w:rsid w:val="006E042C"/>
    <w:rsid w:val="006E06C1"/>
    <w:rsid w:val="006E0C21"/>
    <w:rsid w:val="006E19BE"/>
    <w:rsid w:val="006E3729"/>
    <w:rsid w:val="006E3AA5"/>
    <w:rsid w:val="006E44B0"/>
    <w:rsid w:val="006E4D57"/>
    <w:rsid w:val="006E4DBC"/>
    <w:rsid w:val="006E6DFB"/>
    <w:rsid w:val="006E7065"/>
    <w:rsid w:val="006E720B"/>
    <w:rsid w:val="006E724D"/>
    <w:rsid w:val="006E77B5"/>
    <w:rsid w:val="006E7827"/>
    <w:rsid w:val="006E7B0C"/>
    <w:rsid w:val="006F0496"/>
    <w:rsid w:val="006F0F1F"/>
    <w:rsid w:val="006F1184"/>
    <w:rsid w:val="006F15C0"/>
    <w:rsid w:val="006F267B"/>
    <w:rsid w:val="006F26BB"/>
    <w:rsid w:val="006F26F7"/>
    <w:rsid w:val="006F278F"/>
    <w:rsid w:val="006F3094"/>
    <w:rsid w:val="006F3FDF"/>
    <w:rsid w:val="006F4B72"/>
    <w:rsid w:val="006F6176"/>
    <w:rsid w:val="006F658F"/>
    <w:rsid w:val="006F7056"/>
    <w:rsid w:val="0070258F"/>
    <w:rsid w:val="0070290E"/>
    <w:rsid w:val="00702D9A"/>
    <w:rsid w:val="00704354"/>
    <w:rsid w:val="00704B0C"/>
    <w:rsid w:val="00704F87"/>
    <w:rsid w:val="00705308"/>
    <w:rsid w:val="00706000"/>
    <w:rsid w:val="00706675"/>
    <w:rsid w:val="00706E4F"/>
    <w:rsid w:val="0070732F"/>
    <w:rsid w:val="00707CCC"/>
    <w:rsid w:val="00710AD5"/>
    <w:rsid w:val="007111E4"/>
    <w:rsid w:val="00711AFC"/>
    <w:rsid w:val="00714611"/>
    <w:rsid w:val="00714650"/>
    <w:rsid w:val="00715F60"/>
    <w:rsid w:val="00716296"/>
    <w:rsid w:val="00717421"/>
    <w:rsid w:val="00720530"/>
    <w:rsid w:val="00721F55"/>
    <w:rsid w:val="00723086"/>
    <w:rsid w:val="00723BBB"/>
    <w:rsid w:val="00724AE9"/>
    <w:rsid w:val="00724FB6"/>
    <w:rsid w:val="00725F69"/>
    <w:rsid w:val="0072645E"/>
    <w:rsid w:val="00726AF1"/>
    <w:rsid w:val="0072701C"/>
    <w:rsid w:val="007271AE"/>
    <w:rsid w:val="007306EB"/>
    <w:rsid w:val="007309FB"/>
    <w:rsid w:val="00731C32"/>
    <w:rsid w:val="00731CC3"/>
    <w:rsid w:val="0073252D"/>
    <w:rsid w:val="00732B01"/>
    <w:rsid w:val="00734279"/>
    <w:rsid w:val="007350FE"/>
    <w:rsid w:val="007357CB"/>
    <w:rsid w:val="00735B5B"/>
    <w:rsid w:val="00736D82"/>
    <w:rsid w:val="007371A6"/>
    <w:rsid w:val="007371C4"/>
    <w:rsid w:val="00737AB6"/>
    <w:rsid w:val="00737B2F"/>
    <w:rsid w:val="0074137F"/>
    <w:rsid w:val="00741D3C"/>
    <w:rsid w:val="00742238"/>
    <w:rsid w:val="007429B3"/>
    <w:rsid w:val="00742A61"/>
    <w:rsid w:val="00742D57"/>
    <w:rsid w:val="00742D74"/>
    <w:rsid w:val="00742EAF"/>
    <w:rsid w:val="00743DD6"/>
    <w:rsid w:val="00744F85"/>
    <w:rsid w:val="00746D10"/>
    <w:rsid w:val="007502A9"/>
    <w:rsid w:val="007504C5"/>
    <w:rsid w:val="00752DB4"/>
    <w:rsid w:val="00753258"/>
    <w:rsid w:val="00753E2D"/>
    <w:rsid w:val="0075426F"/>
    <w:rsid w:val="007550AD"/>
    <w:rsid w:val="007556B7"/>
    <w:rsid w:val="00755F73"/>
    <w:rsid w:val="00755FD6"/>
    <w:rsid w:val="007564C6"/>
    <w:rsid w:val="0075742E"/>
    <w:rsid w:val="007606E1"/>
    <w:rsid w:val="007610FC"/>
    <w:rsid w:val="007611F5"/>
    <w:rsid w:val="00761323"/>
    <w:rsid w:val="0076171B"/>
    <w:rsid w:val="00761FD1"/>
    <w:rsid w:val="007622A8"/>
    <w:rsid w:val="0076233F"/>
    <w:rsid w:val="00762944"/>
    <w:rsid w:val="007630E1"/>
    <w:rsid w:val="007630F0"/>
    <w:rsid w:val="0076454C"/>
    <w:rsid w:val="007647F9"/>
    <w:rsid w:val="0076502F"/>
    <w:rsid w:val="00767297"/>
    <w:rsid w:val="00767368"/>
    <w:rsid w:val="0076775A"/>
    <w:rsid w:val="00770272"/>
    <w:rsid w:val="0077404C"/>
    <w:rsid w:val="007740C6"/>
    <w:rsid w:val="00775955"/>
    <w:rsid w:val="00775BE9"/>
    <w:rsid w:val="00775D7F"/>
    <w:rsid w:val="0077699C"/>
    <w:rsid w:val="00776CCD"/>
    <w:rsid w:val="00780F46"/>
    <w:rsid w:val="00782372"/>
    <w:rsid w:val="007832AD"/>
    <w:rsid w:val="007834A1"/>
    <w:rsid w:val="00783FD2"/>
    <w:rsid w:val="00784740"/>
    <w:rsid w:val="00784AC0"/>
    <w:rsid w:val="00784D77"/>
    <w:rsid w:val="00786125"/>
    <w:rsid w:val="00786738"/>
    <w:rsid w:val="007901DB"/>
    <w:rsid w:val="00790348"/>
    <w:rsid w:val="00791006"/>
    <w:rsid w:val="00792379"/>
    <w:rsid w:val="00792A61"/>
    <w:rsid w:val="00792A95"/>
    <w:rsid w:val="007942C6"/>
    <w:rsid w:val="007946CD"/>
    <w:rsid w:val="00794AE3"/>
    <w:rsid w:val="007963B7"/>
    <w:rsid w:val="007A04B3"/>
    <w:rsid w:val="007A0CC3"/>
    <w:rsid w:val="007A1694"/>
    <w:rsid w:val="007A3610"/>
    <w:rsid w:val="007A36B4"/>
    <w:rsid w:val="007A4BA2"/>
    <w:rsid w:val="007A5A99"/>
    <w:rsid w:val="007A6C93"/>
    <w:rsid w:val="007A7314"/>
    <w:rsid w:val="007A7318"/>
    <w:rsid w:val="007A7ED3"/>
    <w:rsid w:val="007B0CF3"/>
    <w:rsid w:val="007B18C1"/>
    <w:rsid w:val="007B1FB9"/>
    <w:rsid w:val="007B398E"/>
    <w:rsid w:val="007B4481"/>
    <w:rsid w:val="007B44FC"/>
    <w:rsid w:val="007B4782"/>
    <w:rsid w:val="007B47EF"/>
    <w:rsid w:val="007B4C53"/>
    <w:rsid w:val="007B4CE0"/>
    <w:rsid w:val="007B51EE"/>
    <w:rsid w:val="007B5CDA"/>
    <w:rsid w:val="007B5F55"/>
    <w:rsid w:val="007B62BA"/>
    <w:rsid w:val="007B665C"/>
    <w:rsid w:val="007B6C8E"/>
    <w:rsid w:val="007B752F"/>
    <w:rsid w:val="007B75C9"/>
    <w:rsid w:val="007B7789"/>
    <w:rsid w:val="007B7859"/>
    <w:rsid w:val="007B7DBC"/>
    <w:rsid w:val="007C0C4D"/>
    <w:rsid w:val="007C0CB5"/>
    <w:rsid w:val="007C1EB2"/>
    <w:rsid w:val="007C2084"/>
    <w:rsid w:val="007C2428"/>
    <w:rsid w:val="007C261C"/>
    <w:rsid w:val="007C33EE"/>
    <w:rsid w:val="007C49A9"/>
    <w:rsid w:val="007C4FC2"/>
    <w:rsid w:val="007C5B28"/>
    <w:rsid w:val="007C6397"/>
    <w:rsid w:val="007C782F"/>
    <w:rsid w:val="007D1693"/>
    <w:rsid w:val="007D1EFF"/>
    <w:rsid w:val="007D2526"/>
    <w:rsid w:val="007D393B"/>
    <w:rsid w:val="007D3980"/>
    <w:rsid w:val="007D3AEB"/>
    <w:rsid w:val="007D4155"/>
    <w:rsid w:val="007D418E"/>
    <w:rsid w:val="007D5D95"/>
    <w:rsid w:val="007D5E80"/>
    <w:rsid w:val="007D672A"/>
    <w:rsid w:val="007D6AE4"/>
    <w:rsid w:val="007D74EC"/>
    <w:rsid w:val="007D77D7"/>
    <w:rsid w:val="007E0558"/>
    <w:rsid w:val="007E08A5"/>
    <w:rsid w:val="007E0C84"/>
    <w:rsid w:val="007E0C8A"/>
    <w:rsid w:val="007E159A"/>
    <w:rsid w:val="007E2007"/>
    <w:rsid w:val="007E29EE"/>
    <w:rsid w:val="007E2A3D"/>
    <w:rsid w:val="007E3021"/>
    <w:rsid w:val="007E3278"/>
    <w:rsid w:val="007E4012"/>
    <w:rsid w:val="007E52E0"/>
    <w:rsid w:val="007E56AF"/>
    <w:rsid w:val="007E5891"/>
    <w:rsid w:val="007E60D0"/>
    <w:rsid w:val="007E70C4"/>
    <w:rsid w:val="007E75A1"/>
    <w:rsid w:val="007F00C1"/>
    <w:rsid w:val="007F0837"/>
    <w:rsid w:val="007F0F21"/>
    <w:rsid w:val="007F1088"/>
    <w:rsid w:val="007F14B0"/>
    <w:rsid w:val="007F1749"/>
    <w:rsid w:val="007F17DF"/>
    <w:rsid w:val="007F2DF7"/>
    <w:rsid w:val="007F3497"/>
    <w:rsid w:val="007F5F52"/>
    <w:rsid w:val="007F7358"/>
    <w:rsid w:val="007F7598"/>
    <w:rsid w:val="00801426"/>
    <w:rsid w:val="0080142F"/>
    <w:rsid w:val="00802059"/>
    <w:rsid w:val="0080254B"/>
    <w:rsid w:val="008028D9"/>
    <w:rsid w:val="00802940"/>
    <w:rsid w:val="00804971"/>
    <w:rsid w:val="00804E1D"/>
    <w:rsid w:val="008053F0"/>
    <w:rsid w:val="00805D54"/>
    <w:rsid w:val="00806024"/>
    <w:rsid w:val="008069D2"/>
    <w:rsid w:val="00806D43"/>
    <w:rsid w:val="00810A85"/>
    <w:rsid w:val="00810BED"/>
    <w:rsid w:val="00810F27"/>
    <w:rsid w:val="00812985"/>
    <w:rsid w:val="00814156"/>
    <w:rsid w:val="008145A5"/>
    <w:rsid w:val="00815DD8"/>
    <w:rsid w:val="00816289"/>
    <w:rsid w:val="008165FD"/>
    <w:rsid w:val="0082276D"/>
    <w:rsid w:val="0082287F"/>
    <w:rsid w:val="0082407B"/>
    <w:rsid w:val="008241AA"/>
    <w:rsid w:val="0082515F"/>
    <w:rsid w:val="008260F1"/>
    <w:rsid w:val="00827387"/>
    <w:rsid w:val="00827B51"/>
    <w:rsid w:val="00830287"/>
    <w:rsid w:val="00830E28"/>
    <w:rsid w:val="0083134F"/>
    <w:rsid w:val="00832D78"/>
    <w:rsid w:val="00832E7C"/>
    <w:rsid w:val="00832F1E"/>
    <w:rsid w:val="008338DD"/>
    <w:rsid w:val="008353D1"/>
    <w:rsid w:val="00835673"/>
    <w:rsid w:val="00835B21"/>
    <w:rsid w:val="00835F80"/>
    <w:rsid w:val="00840D3F"/>
    <w:rsid w:val="00841140"/>
    <w:rsid w:val="008413F7"/>
    <w:rsid w:val="00841DF4"/>
    <w:rsid w:val="00842579"/>
    <w:rsid w:val="00842D21"/>
    <w:rsid w:val="00842E99"/>
    <w:rsid w:val="008448D3"/>
    <w:rsid w:val="00844903"/>
    <w:rsid w:val="00845932"/>
    <w:rsid w:val="00845CEE"/>
    <w:rsid w:val="00845DDD"/>
    <w:rsid w:val="0084643D"/>
    <w:rsid w:val="00846CDD"/>
    <w:rsid w:val="008472A2"/>
    <w:rsid w:val="00847412"/>
    <w:rsid w:val="008478C7"/>
    <w:rsid w:val="00847CC8"/>
    <w:rsid w:val="00851497"/>
    <w:rsid w:val="00851819"/>
    <w:rsid w:val="008519F9"/>
    <w:rsid w:val="00851B08"/>
    <w:rsid w:val="00851DFF"/>
    <w:rsid w:val="0085303B"/>
    <w:rsid w:val="00853D71"/>
    <w:rsid w:val="00853F4D"/>
    <w:rsid w:val="00854C06"/>
    <w:rsid w:val="00855ABC"/>
    <w:rsid w:val="00855FE1"/>
    <w:rsid w:val="008569B0"/>
    <w:rsid w:val="00856F0D"/>
    <w:rsid w:val="0085710B"/>
    <w:rsid w:val="008573EE"/>
    <w:rsid w:val="00857BAB"/>
    <w:rsid w:val="0086075B"/>
    <w:rsid w:val="00861ABC"/>
    <w:rsid w:val="00862340"/>
    <w:rsid w:val="0086297E"/>
    <w:rsid w:val="00862BE4"/>
    <w:rsid w:val="008640CA"/>
    <w:rsid w:val="00866057"/>
    <w:rsid w:val="00866238"/>
    <w:rsid w:val="00866CF9"/>
    <w:rsid w:val="00866F2F"/>
    <w:rsid w:val="008673F5"/>
    <w:rsid w:val="00870DC0"/>
    <w:rsid w:val="008710C9"/>
    <w:rsid w:val="008724AE"/>
    <w:rsid w:val="00872EFC"/>
    <w:rsid w:val="00873D1E"/>
    <w:rsid w:val="0087642A"/>
    <w:rsid w:val="00876610"/>
    <w:rsid w:val="00876928"/>
    <w:rsid w:val="00876BA5"/>
    <w:rsid w:val="00877680"/>
    <w:rsid w:val="00877910"/>
    <w:rsid w:val="008815B1"/>
    <w:rsid w:val="00882617"/>
    <w:rsid w:val="00883604"/>
    <w:rsid w:val="00883819"/>
    <w:rsid w:val="008840C3"/>
    <w:rsid w:val="00884580"/>
    <w:rsid w:val="0088548F"/>
    <w:rsid w:val="008856C9"/>
    <w:rsid w:val="00886845"/>
    <w:rsid w:val="00887E2B"/>
    <w:rsid w:val="008905AE"/>
    <w:rsid w:val="00893198"/>
    <w:rsid w:val="0089346C"/>
    <w:rsid w:val="00893A90"/>
    <w:rsid w:val="00894016"/>
    <w:rsid w:val="00894053"/>
    <w:rsid w:val="00894F69"/>
    <w:rsid w:val="00895616"/>
    <w:rsid w:val="008957E5"/>
    <w:rsid w:val="008963A1"/>
    <w:rsid w:val="0089684A"/>
    <w:rsid w:val="00896B56"/>
    <w:rsid w:val="00897180"/>
    <w:rsid w:val="008A075F"/>
    <w:rsid w:val="008A07BA"/>
    <w:rsid w:val="008A0E6B"/>
    <w:rsid w:val="008A2F52"/>
    <w:rsid w:val="008A36F9"/>
    <w:rsid w:val="008A3D2A"/>
    <w:rsid w:val="008A4099"/>
    <w:rsid w:val="008A56A5"/>
    <w:rsid w:val="008A6895"/>
    <w:rsid w:val="008A6B8D"/>
    <w:rsid w:val="008A7B7D"/>
    <w:rsid w:val="008A7BEC"/>
    <w:rsid w:val="008B000A"/>
    <w:rsid w:val="008B004A"/>
    <w:rsid w:val="008B1AFA"/>
    <w:rsid w:val="008B2318"/>
    <w:rsid w:val="008B2A43"/>
    <w:rsid w:val="008B2EE1"/>
    <w:rsid w:val="008B2F13"/>
    <w:rsid w:val="008B42DE"/>
    <w:rsid w:val="008B4573"/>
    <w:rsid w:val="008B755E"/>
    <w:rsid w:val="008B7D81"/>
    <w:rsid w:val="008C141D"/>
    <w:rsid w:val="008C1A3C"/>
    <w:rsid w:val="008C42FB"/>
    <w:rsid w:val="008C4574"/>
    <w:rsid w:val="008C46C5"/>
    <w:rsid w:val="008C4AF7"/>
    <w:rsid w:val="008C54E0"/>
    <w:rsid w:val="008C6179"/>
    <w:rsid w:val="008C6B89"/>
    <w:rsid w:val="008C6DB6"/>
    <w:rsid w:val="008C7237"/>
    <w:rsid w:val="008C7424"/>
    <w:rsid w:val="008C7DC1"/>
    <w:rsid w:val="008D0B99"/>
    <w:rsid w:val="008D1711"/>
    <w:rsid w:val="008D188C"/>
    <w:rsid w:val="008D3A4E"/>
    <w:rsid w:val="008D3B6E"/>
    <w:rsid w:val="008D4285"/>
    <w:rsid w:val="008D42BB"/>
    <w:rsid w:val="008D4D20"/>
    <w:rsid w:val="008D5141"/>
    <w:rsid w:val="008D51DD"/>
    <w:rsid w:val="008D5C89"/>
    <w:rsid w:val="008D5CDE"/>
    <w:rsid w:val="008D61B6"/>
    <w:rsid w:val="008D6DAA"/>
    <w:rsid w:val="008D6E66"/>
    <w:rsid w:val="008E4247"/>
    <w:rsid w:val="008E4510"/>
    <w:rsid w:val="008E50A0"/>
    <w:rsid w:val="008E58BA"/>
    <w:rsid w:val="008E6269"/>
    <w:rsid w:val="008E6374"/>
    <w:rsid w:val="008E72C2"/>
    <w:rsid w:val="008F0070"/>
    <w:rsid w:val="008F00EA"/>
    <w:rsid w:val="008F08E3"/>
    <w:rsid w:val="008F0EF8"/>
    <w:rsid w:val="008F144D"/>
    <w:rsid w:val="008F3569"/>
    <w:rsid w:val="008F38AF"/>
    <w:rsid w:val="008F39E6"/>
    <w:rsid w:val="008F5998"/>
    <w:rsid w:val="008F5DD4"/>
    <w:rsid w:val="008F6611"/>
    <w:rsid w:val="008F6700"/>
    <w:rsid w:val="008F69A1"/>
    <w:rsid w:val="0090151D"/>
    <w:rsid w:val="00901916"/>
    <w:rsid w:val="0090299E"/>
    <w:rsid w:val="009033CC"/>
    <w:rsid w:val="00904845"/>
    <w:rsid w:val="00904A75"/>
    <w:rsid w:val="00905545"/>
    <w:rsid w:val="009057BE"/>
    <w:rsid w:val="009059A3"/>
    <w:rsid w:val="00905CF9"/>
    <w:rsid w:val="009064BA"/>
    <w:rsid w:val="00906BA7"/>
    <w:rsid w:val="009073FD"/>
    <w:rsid w:val="0091075D"/>
    <w:rsid w:val="00910C95"/>
    <w:rsid w:val="00910DA9"/>
    <w:rsid w:val="0091143A"/>
    <w:rsid w:val="00911CF1"/>
    <w:rsid w:val="00912A50"/>
    <w:rsid w:val="009134E3"/>
    <w:rsid w:val="00913B69"/>
    <w:rsid w:val="009142E1"/>
    <w:rsid w:val="0091540A"/>
    <w:rsid w:val="00915B57"/>
    <w:rsid w:val="0091621B"/>
    <w:rsid w:val="00916A3C"/>
    <w:rsid w:val="00916CC2"/>
    <w:rsid w:val="00917E42"/>
    <w:rsid w:val="00920006"/>
    <w:rsid w:val="00920192"/>
    <w:rsid w:val="009207F4"/>
    <w:rsid w:val="00921022"/>
    <w:rsid w:val="00921DE3"/>
    <w:rsid w:val="009247EB"/>
    <w:rsid w:val="00924C8C"/>
    <w:rsid w:val="009250D8"/>
    <w:rsid w:val="00925CF2"/>
    <w:rsid w:val="00926699"/>
    <w:rsid w:val="009308D4"/>
    <w:rsid w:val="00931435"/>
    <w:rsid w:val="0093223E"/>
    <w:rsid w:val="00932CDD"/>
    <w:rsid w:val="00932DEB"/>
    <w:rsid w:val="00932EC3"/>
    <w:rsid w:val="00933524"/>
    <w:rsid w:val="0093374C"/>
    <w:rsid w:val="0093437B"/>
    <w:rsid w:val="00934AE6"/>
    <w:rsid w:val="00934B47"/>
    <w:rsid w:val="00935BD8"/>
    <w:rsid w:val="009371F5"/>
    <w:rsid w:val="009376CD"/>
    <w:rsid w:val="00937843"/>
    <w:rsid w:val="00940BA6"/>
    <w:rsid w:val="00940D61"/>
    <w:rsid w:val="00940DA1"/>
    <w:rsid w:val="00942B77"/>
    <w:rsid w:val="00943D97"/>
    <w:rsid w:val="00944249"/>
    <w:rsid w:val="00944529"/>
    <w:rsid w:val="00944CC9"/>
    <w:rsid w:val="00944FE6"/>
    <w:rsid w:val="009451F5"/>
    <w:rsid w:val="009452EC"/>
    <w:rsid w:val="00945692"/>
    <w:rsid w:val="00946848"/>
    <w:rsid w:val="0094791A"/>
    <w:rsid w:val="00947AAC"/>
    <w:rsid w:val="00950649"/>
    <w:rsid w:val="00951B07"/>
    <w:rsid w:val="00951E5A"/>
    <w:rsid w:val="0095331B"/>
    <w:rsid w:val="00953C9D"/>
    <w:rsid w:val="009549E9"/>
    <w:rsid w:val="00954BAC"/>
    <w:rsid w:val="00955A9F"/>
    <w:rsid w:val="00956897"/>
    <w:rsid w:val="00960272"/>
    <w:rsid w:val="00960A52"/>
    <w:rsid w:val="00961446"/>
    <w:rsid w:val="0096206C"/>
    <w:rsid w:val="009622EF"/>
    <w:rsid w:val="00962D1F"/>
    <w:rsid w:val="00962F80"/>
    <w:rsid w:val="00963809"/>
    <w:rsid w:val="009642CD"/>
    <w:rsid w:val="00964F47"/>
    <w:rsid w:val="00965B97"/>
    <w:rsid w:val="009668DE"/>
    <w:rsid w:val="0096763F"/>
    <w:rsid w:val="00970237"/>
    <w:rsid w:val="00972518"/>
    <w:rsid w:val="009726C0"/>
    <w:rsid w:val="00973B15"/>
    <w:rsid w:val="00974AB0"/>
    <w:rsid w:val="00974B5B"/>
    <w:rsid w:val="0097578C"/>
    <w:rsid w:val="00975CEC"/>
    <w:rsid w:val="00975FCB"/>
    <w:rsid w:val="00980527"/>
    <w:rsid w:val="00980C37"/>
    <w:rsid w:val="00981C6D"/>
    <w:rsid w:val="00982079"/>
    <w:rsid w:val="009826E1"/>
    <w:rsid w:val="00982D8F"/>
    <w:rsid w:val="00982EE6"/>
    <w:rsid w:val="009841AA"/>
    <w:rsid w:val="009851C9"/>
    <w:rsid w:val="00985411"/>
    <w:rsid w:val="00985967"/>
    <w:rsid w:val="00985E71"/>
    <w:rsid w:val="00986BAC"/>
    <w:rsid w:val="009874ED"/>
    <w:rsid w:val="00987C05"/>
    <w:rsid w:val="00987C43"/>
    <w:rsid w:val="00987EE5"/>
    <w:rsid w:val="009900BC"/>
    <w:rsid w:val="00990CE6"/>
    <w:rsid w:val="00991885"/>
    <w:rsid w:val="00991EDB"/>
    <w:rsid w:val="00991EF8"/>
    <w:rsid w:val="0099584D"/>
    <w:rsid w:val="00995A7E"/>
    <w:rsid w:val="00996274"/>
    <w:rsid w:val="009963C2"/>
    <w:rsid w:val="00996D6E"/>
    <w:rsid w:val="009A023B"/>
    <w:rsid w:val="009A081A"/>
    <w:rsid w:val="009A1228"/>
    <w:rsid w:val="009A2413"/>
    <w:rsid w:val="009A277E"/>
    <w:rsid w:val="009A3326"/>
    <w:rsid w:val="009A33EB"/>
    <w:rsid w:val="009A3C16"/>
    <w:rsid w:val="009A400C"/>
    <w:rsid w:val="009A5CEA"/>
    <w:rsid w:val="009A7004"/>
    <w:rsid w:val="009A7091"/>
    <w:rsid w:val="009A7840"/>
    <w:rsid w:val="009B050F"/>
    <w:rsid w:val="009B0857"/>
    <w:rsid w:val="009B14D4"/>
    <w:rsid w:val="009B1C70"/>
    <w:rsid w:val="009B533F"/>
    <w:rsid w:val="009B7912"/>
    <w:rsid w:val="009B7BE5"/>
    <w:rsid w:val="009C0269"/>
    <w:rsid w:val="009C15CE"/>
    <w:rsid w:val="009C2295"/>
    <w:rsid w:val="009C2326"/>
    <w:rsid w:val="009C323D"/>
    <w:rsid w:val="009C32E3"/>
    <w:rsid w:val="009C3984"/>
    <w:rsid w:val="009C4BBE"/>
    <w:rsid w:val="009C4C5A"/>
    <w:rsid w:val="009C5417"/>
    <w:rsid w:val="009C60D0"/>
    <w:rsid w:val="009C6716"/>
    <w:rsid w:val="009C6854"/>
    <w:rsid w:val="009C68D9"/>
    <w:rsid w:val="009C6CAC"/>
    <w:rsid w:val="009C776F"/>
    <w:rsid w:val="009C7C1F"/>
    <w:rsid w:val="009C7F82"/>
    <w:rsid w:val="009D00EE"/>
    <w:rsid w:val="009D0E68"/>
    <w:rsid w:val="009D110C"/>
    <w:rsid w:val="009D113B"/>
    <w:rsid w:val="009D1A03"/>
    <w:rsid w:val="009D1C40"/>
    <w:rsid w:val="009D2F53"/>
    <w:rsid w:val="009D4FBB"/>
    <w:rsid w:val="009D52F3"/>
    <w:rsid w:val="009D5ACA"/>
    <w:rsid w:val="009D6148"/>
    <w:rsid w:val="009D68A1"/>
    <w:rsid w:val="009D7941"/>
    <w:rsid w:val="009E044F"/>
    <w:rsid w:val="009E04FA"/>
    <w:rsid w:val="009E134A"/>
    <w:rsid w:val="009E21AF"/>
    <w:rsid w:val="009E2955"/>
    <w:rsid w:val="009E3062"/>
    <w:rsid w:val="009E33C5"/>
    <w:rsid w:val="009E3FF3"/>
    <w:rsid w:val="009E4C39"/>
    <w:rsid w:val="009E5495"/>
    <w:rsid w:val="009E5A91"/>
    <w:rsid w:val="009E63FE"/>
    <w:rsid w:val="009F1404"/>
    <w:rsid w:val="009F2CE9"/>
    <w:rsid w:val="009F3DFE"/>
    <w:rsid w:val="009F40FB"/>
    <w:rsid w:val="009F49AC"/>
    <w:rsid w:val="009F53B7"/>
    <w:rsid w:val="009F6CAE"/>
    <w:rsid w:val="009F78A8"/>
    <w:rsid w:val="00A00139"/>
    <w:rsid w:val="00A02DCB"/>
    <w:rsid w:val="00A03318"/>
    <w:rsid w:val="00A04192"/>
    <w:rsid w:val="00A0478D"/>
    <w:rsid w:val="00A049EA"/>
    <w:rsid w:val="00A04B1D"/>
    <w:rsid w:val="00A061B5"/>
    <w:rsid w:val="00A0661E"/>
    <w:rsid w:val="00A067FA"/>
    <w:rsid w:val="00A06BAB"/>
    <w:rsid w:val="00A070C5"/>
    <w:rsid w:val="00A0736E"/>
    <w:rsid w:val="00A0740F"/>
    <w:rsid w:val="00A07F0A"/>
    <w:rsid w:val="00A112BF"/>
    <w:rsid w:val="00A121F0"/>
    <w:rsid w:val="00A1325A"/>
    <w:rsid w:val="00A15C0F"/>
    <w:rsid w:val="00A15E47"/>
    <w:rsid w:val="00A15FFE"/>
    <w:rsid w:val="00A16F18"/>
    <w:rsid w:val="00A1706D"/>
    <w:rsid w:val="00A17956"/>
    <w:rsid w:val="00A20F02"/>
    <w:rsid w:val="00A21BDB"/>
    <w:rsid w:val="00A21FCF"/>
    <w:rsid w:val="00A22043"/>
    <w:rsid w:val="00A2214A"/>
    <w:rsid w:val="00A223DB"/>
    <w:rsid w:val="00A225B3"/>
    <w:rsid w:val="00A23130"/>
    <w:rsid w:val="00A2489E"/>
    <w:rsid w:val="00A25150"/>
    <w:rsid w:val="00A25227"/>
    <w:rsid w:val="00A25F27"/>
    <w:rsid w:val="00A26094"/>
    <w:rsid w:val="00A2621F"/>
    <w:rsid w:val="00A26550"/>
    <w:rsid w:val="00A27735"/>
    <w:rsid w:val="00A27917"/>
    <w:rsid w:val="00A30ED7"/>
    <w:rsid w:val="00A32C7C"/>
    <w:rsid w:val="00A32FAF"/>
    <w:rsid w:val="00A33012"/>
    <w:rsid w:val="00A33ECD"/>
    <w:rsid w:val="00A34513"/>
    <w:rsid w:val="00A357D6"/>
    <w:rsid w:val="00A35F73"/>
    <w:rsid w:val="00A366BB"/>
    <w:rsid w:val="00A36CA4"/>
    <w:rsid w:val="00A36D78"/>
    <w:rsid w:val="00A37512"/>
    <w:rsid w:val="00A37548"/>
    <w:rsid w:val="00A40728"/>
    <w:rsid w:val="00A41149"/>
    <w:rsid w:val="00A4223D"/>
    <w:rsid w:val="00A42BFF"/>
    <w:rsid w:val="00A4318B"/>
    <w:rsid w:val="00A43718"/>
    <w:rsid w:val="00A44825"/>
    <w:rsid w:val="00A455E8"/>
    <w:rsid w:val="00A45903"/>
    <w:rsid w:val="00A46483"/>
    <w:rsid w:val="00A47EF4"/>
    <w:rsid w:val="00A47F59"/>
    <w:rsid w:val="00A50740"/>
    <w:rsid w:val="00A528DC"/>
    <w:rsid w:val="00A534CC"/>
    <w:rsid w:val="00A5439B"/>
    <w:rsid w:val="00A543F0"/>
    <w:rsid w:val="00A54A6E"/>
    <w:rsid w:val="00A54FBD"/>
    <w:rsid w:val="00A56A50"/>
    <w:rsid w:val="00A60443"/>
    <w:rsid w:val="00A6070C"/>
    <w:rsid w:val="00A6119F"/>
    <w:rsid w:val="00A6198D"/>
    <w:rsid w:val="00A6255D"/>
    <w:rsid w:val="00A625CA"/>
    <w:rsid w:val="00A63654"/>
    <w:rsid w:val="00A63EDC"/>
    <w:rsid w:val="00A653D1"/>
    <w:rsid w:val="00A661F8"/>
    <w:rsid w:val="00A67F9D"/>
    <w:rsid w:val="00A72007"/>
    <w:rsid w:val="00A724D5"/>
    <w:rsid w:val="00A72E2A"/>
    <w:rsid w:val="00A73012"/>
    <w:rsid w:val="00A73DB1"/>
    <w:rsid w:val="00A73F69"/>
    <w:rsid w:val="00A741C3"/>
    <w:rsid w:val="00A7438E"/>
    <w:rsid w:val="00A7530E"/>
    <w:rsid w:val="00A759B1"/>
    <w:rsid w:val="00A761F1"/>
    <w:rsid w:val="00A77052"/>
    <w:rsid w:val="00A77350"/>
    <w:rsid w:val="00A77E32"/>
    <w:rsid w:val="00A8006F"/>
    <w:rsid w:val="00A80673"/>
    <w:rsid w:val="00A81100"/>
    <w:rsid w:val="00A811CA"/>
    <w:rsid w:val="00A8375E"/>
    <w:rsid w:val="00A83930"/>
    <w:rsid w:val="00A84071"/>
    <w:rsid w:val="00A855D5"/>
    <w:rsid w:val="00A86083"/>
    <w:rsid w:val="00A863B6"/>
    <w:rsid w:val="00A87995"/>
    <w:rsid w:val="00A879F6"/>
    <w:rsid w:val="00A901E2"/>
    <w:rsid w:val="00A9081F"/>
    <w:rsid w:val="00A91896"/>
    <w:rsid w:val="00A9190C"/>
    <w:rsid w:val="00A91F76"/>
    <w:rsid w:val="00A922AA"/>
    <w:rsid w:val="00A926FB"/>
    <w:rsid w:val="00A93C42"/>
    <w:rsid w:val="00A93D19"/>
    <w:rsid w:val="00A93F85"/>
    <w:rsid w:val="00A93FB5"/>
    <w:rsid w:val="00A94497"/>
    <w:rsid w:val="00A95628"/>
    <w:rsid w:val="00A9610C"/>
    <w:rsid w:val="00A96DCD"/>
    <w:rsid w:val="00A96F7C"/>
    <w:rsid w:val="00A975A2"/>
    <w:rsid w:val="00A97BD9"/>
    <w:rsid w:val="00AA08A0"/>
    <w:rsid w:val="00AA10E7"/>
    <w:rsid w:val="00AA3D3F"/>
    <w:rsid w:val="00AA51BD"/>
    <w:rsid w:val="00AA6E4E"/>
    <w:rsid w:val="00AA7B6A"/>
    <w:rsid w:val="00AB12BB"/>
    <w:rsid w:val="00AB161E"/>
    <w:rsid w:val="00AB16A9"/>
    <w:rsid w:val="00AB1C6F"/>
    <w:rsid w:val="00AB2390"/>
    <w:rsid w:val="00AB283F"/>
    <w:rsid w:val="00AB2891"/>
    <w:rsid w:val="00AB3465"/>
    <w:rsid w:val="00AB36ED"/>
    <w:rsid w:val="00AB44CE"/>
    <w:rsid w:val="00AB4622"/>
    <w:rsid w:val="00AB5B93"/>
    <w:rsid w:val="00AB6A54"/>
    <w:rsid w:val="00AC0C18"/>
    <w:rsid w:val="00AC1777"/>
    <w:rsid w:val="00AC2BDC"/>
    <w:rsid w:val="00AC2E99"/>
    <w:rsid w:val="00AC348F"/>
    <w:rsid w:val="00AC3750"/>
    <w:rsid w:val="00AC4118"/>
    <w:rsid w:val="00AC4D82"/>
    <w:rsid w:val="00AC4E78"/>
    <w:rsid w:val="00AC4ECE"/>
    <w:rsid w:val="00AC670B"/>
    <w:rsid w:val="00AC69F6"/>
    <w:rsid w:val="00AC6B05"/>
    <w:rsid w:val="00AC6B43"/>
    <w:rsid w:val="00AD01C6"/>
    <w:rsid w:val="00AD08C4"/>
    <w:rsid w:val="00AD0D84"/>
    <w:rsid w:val="00AD16AA"/>
    <w:rsid w:val="00AD1AD1"/>
    <w:rsid w:val="00AD20B1"/>
    <w:rsid w:val="00AD2C98"/>
    <w:rsid w:val="00AD3224"/>
    <w:rsid w:val="00AD37BC"/>
    <w:rsid w:val="00AD5375"/>
    <w:rsid w:val="00AD5860"/>
    <w:rsid w:val="00AD5F97"/>
    <w:rsid w:val="00AE0067"/>
    <w:rsid w:val="00AE0378"/>
    <w:rsid w:val="00AE0746"/>
    <w:rsid w:val="00AE1109"/>
    <w:rsid w:val="00AE1308"/>
    <w:rsid w:val="00AE1B90"/>
    <w:rsid w:val="00AE1F6E"/>
    <w:rsid w:val="00AE320D"/>
    <w:rsid w:val="00AE354C"/>
    <w:rsid w:val="00AE3893"/>
    <w:rsid w:val="00AE41D0"/>
    <w:rsid w:val="00AE46C1"/>
    <w:rsid w:val="00AE5F81"/>
    <w:rsid w:val="00AE6B13"/>
    <w:rsid w:val="00AE7123"/>
    <w:rsid w:val="00AF071E"/>
    <w:rsid w:val="00AF1F3E"/>
    <w:rsid w:val="00AF2235"/>
    <w:rsid w:val="00AF2E1C"/>
    <w:rsid w:val="00AF2FB0"/>
    <w:rsid w:val="00AF303D"/>
    <w:rsid w:val="00AF3E46"/>
    <w:rsid w:val="00AF4028"/>
    <w:rsid w:val="00AF411B"/>
    <w:rsid w:val="00AF47FF"/>
    <w:rsid w:val="00AF5366"/>
    <w:rsid w:val="00AF6D29"/>
    <w:rsid w:val="00B0161F"/>
    <w:rsid w:val="00B0241E"/>
    <w:rsid w:val="00B03260"/>
    <w:rsid w:val="00B03878"/>
    <w:rsid w:val="00B04272"/>
    <w:rsid w:val="00B043B0"/>
    <w:rsid w:val="00B0474A"/>
    <w:rsid w:val="00B04CD9"/>
    <w:rsid w:val="00B04DB1"/>
    <w:rsid w:val="00B054D5"/>
    <w:rsid w:val="00B0590D"/>
    <w:rsid w:val="00B05FA1"/>
    <w:rsid w:val="00B060DA"/>
    <w:rsid w:val="00B06C68"/>
    <w:rsid w:val="00B06D50"/>
    <w:rsid w:val="00B06E85"/>
    <w:rsid w:val="00B0724E"/>
    <w:rsid w:val="00B07698"/>
    <w:rsid w:val="00B078AE"/>
    <w:rsid w:val="00B10DA7"/>
    <w:rsid w:val="00B110B1"/>
    <w:rsid w:val="00B1135B"/>
    <w:rsid w:val="00B12061"/>
    <w:rsid w:val="00B1350A"/>
    <w:rsid w:val="00B13DB3"/>
    <w:rsid w:val="00B150CD"/>
    <w:rsid w:val="00B163AB"/>
    <w:rsid w:val="00B1737A"/>
    <w:rsid w:val="00B20F9F"/>
    <w:rsid w:val="00B21EB1"/>
    <w:rsid w:val="00B23009"/>
    <w:rsid w:val="00B23AEC"/>
    <w:rsid w:val="00B23B01"/>
    <w:rsid w:val="00B23D64"/>
    <w:rsid w:val="00B2594E"/>
    <w:rsid w:val="00B2631A"/>
    <w:rsid w:val="00B27067"/>
    <w:rsid w:val="00B2789D"/>
    <w:rsid w:val="00B30897"/>
    <w:rsid w:val="00B31503"/>
    <w:rsid w:val="00B317C6"/>
    <w:rsid w:val="00B324F5"/>
    <w:rsid w:val="00B3408A"/>
    <w:rsid w:val="00B3450B"/>
    <w:rsid w:val="00B34C76"/>
    <w:rsid w:val="00B34DCF"/>
    <w:rsid w:val="00B353BB"/>
    <w:rsid w:val="00B36571"/>
    <w:rsid w:val="00B3678C"/>
    <w:rsid w:val="00B36A8B"/>
    <w:rsid w:val="00B36C99"/>
    <w:rsid w:val="00B373BE"/>
    <w:rsid w:val="00B40DC4"/>
    <w:rsid w:val="00B424F1"/>
    <w:rsid w:val="00B43AA2"/>
    <w:rsid w:val="00B44451"/>
    <w:rsid w:val="00B44C28"/>
    <w:rsid w:val="00B44F45"/>
    <w:rsid w:val="00B458AA"/>
    <w:rsid w:val="00B475C1"/>
    <w:rsid w:val="00B50BB2"/>
    <w:rsid w:val="00B50C34"/>
    <w:rsid w:val="00B52C0A"/>
    <w:rsid w:val="00B53E21"/>
    <w:rsid w:val="00B53F92"/>
    <w:rsid w:val="00B55121"/>
    <w:rsid w:val="00B56295"/>
    <w:rsid w:val="00B565F8"/>
    <w:rsid w:val="00B56A77"/>
    <w:rsid w:val="00B56F39"/>
    <w:rsid w:val="00B57CFA"/>
    <w:rsid w:val="00B60015"/>
    <w:rsid w:val="00B61876"/>
    <w:rsid w:val="00B63D4C"/>
    <w:rsid w:val="00B64417"/>
    <w:rsid w:val="00B64D25"/>
    <w:rsid w:val="00B64E8B"/>
    <w:rsid w:val="00B65C06"/>
    <w:rsid w:val="00B65E4E"/>
    <w:rsid w:val="00B66327"/>
    <w:rsid w:val="00B66E8A"/>
    <w:rsid w:val="00B7099C"/>
    <w:rsid w:val="00B70FC2"/>
    <w:rsid w:val="00B7121F"/>
    <w:rsid w:val="00B7124E"/>
    <w:rsid w:val="00B713CD"/>
    <w:rsid w:val="00B7231B"/>
    <w:rsid w:val="00B727DC"/>
    <w:rsid w:val="00B72E4A"/>
    <w:rsid w:val="00B72ECC"/>
    <w:rsid w:val="00B7302D"/>
    <w:rsid w:val="00B7441E"/>
    <w:rsid w:val="00B7459E"/>
    <w:rsid w:val="00B778FB"/>
    <w:rsid w:val="00B77E46"/>
    <w:rsid w:val="00B77ED0"/>
    <w:rsid w:val="00B83AB8"/>
    <w:rsid w:val="00B83D17"/>
    <w:rsid w:val="00B84B3A"/>
    <w:rsid w:val="00B850CE"/>
    <w:rsid w:val="00B8543B"/>
    <w:rsid w:val="00B86229"/>
    <w:rsid w:val="00B86876"/>
    <w:rsid w:val="00B87F4E"/>
    <w:rsid w:val="00B902DB"/>
    <w:rsid w:val="00B90926"/>
    <w:rsid w:val="00B91823"/>
    <w:rsid w:val="00B931EB"/>
    <w:rsid w:val="00B93A77"/>
    <w:rsid w:val="00B94011"/>
    <w:rsid w:val="00B943E1"/>
    <w:rsid w:val="00B952A1"/>
    <w:rsid w:val="00B95395"/>
    <w:rsid w:val="00B9549F"/>
    <w:rsid w:val="00B95538"/>
    <w:rsid w:val="00B96027"/>
    <w:rsid w:val="00B9641B"/>
    <w:rsid w:val="00B96D30"/>
    <w:rsid w:val="00B97F84"/>
    <w:rsid w:val="00BA0D1D"/>
    <w:rsid w:val="00BA2367"/>
    <w:rsid w:val="00BA3601"/>
    <w:rsid w:val="00BA3A81"/>
    <w:rsid w:val="00BA4708"/>
    <w:rsid w:val="00BA533E"/>
    <w:rsid w:val="00BA5C80"/>
    <w:rsid w:val="00BA5FF5"/>
    <w:rsid w:val="00BA629E"/>
    <w:rsid w:val="00BA6311"/>
    <w:rsid w:val="00BA6837"/>
    <w:rsid w:val="00BA7438"/>
    <w:rsid w:val="00BA74BA"/>
    <w:rsid w:val="00BA7862"/>
    <w:rsid w:val="00BB04A4"/>
    <w:rsid w:val="00BB12BE"/>
    <w:rsid w:val="00BB323B"/>
    <w:rsid w:val="00BB4EB0"/>
    <w:rsid w:val="00BB55FD"/>
    <w:rsid w:val="00BB6364"/>
    <w:rsid w:val="00BB6F76"/>
    <w:rsid w:val="00BB782A"/>
    <w:rsid w:val="00BC0CC8"/>
    <w:rsid w:val="00BC1193"/>
    <w:rsid w:val="00BC17AE"/>
    <w:rsid w:val="00BC34F2"/>
    <w:rsid w:val="00BC43EA"/>
    <w:rsid w:val="00BC4F1F"/>
    <w:rsid w:val="00BC53DB"/>
    <w:rsid w:val="00BC7197"/>
    <w:rsid w:val="00BD0CED"/>
    <w:rsid w:val="00BD251E"/>
    <w:rsid w:val="00BD3CF5"/>
    <w:rsid w:val="00BD461E"/>
    <w:rsid w:val="00BD4625"/>
    <w:rsid w:val="00BD619A"/>
    <w:rsid w:val="00BD642A"/>
    <w:rsid w:val="00BD671E"/>
    <w:rsid w:val="00BD6FB4"/>
    <w:rsid w:val="00BD7556"/>
    <w:rsid w:val="00BE082F"/>
    <w:rsid w:val="00BE1013"/>
    <w:rsid w:val="00BE3048"/>
    <w:rsid w:val="00BE3AD5"/>
    <w:rsid w:val="00BE590C"/>
    <w:rsid w:val="00BE5BE3"/>
    <w:rsid w:val="00BE5ED4"/>
    <w:rsid w:val="00BF0A3C"/>
    <w:rsid w:val="00BF0F04"/>
    <w:rsid w:val="00BF1D81"/>
    <w:rsid w:val="00BF280E"/>
    <w:rsid w:val="00BF2839"/>
    <w:rsid w:val="00BF2ABA"/>
    <w:rsid w:val="00BF476E"/>
    <w:rsid w:val="00BF4B18"/>
    <w:rsid w:val="00BF4D85"/>
    <w:rsid w:val="00BF6C41"/>
    <w:rsid w:val="00BF6D9C"/>
    <w:rsid w:val="00BF6DBC"/>
    <w:rsid w:val="00BF6F99"/>
    <w:rsid w:val="00C01CE8"/>
    <w:rsid w:val="00C02CC5"/>
    <w:rsid w:val="00C0350A"/>
    <w:rsid w:val="00C037D3"/>
    <w:rsid w:val="00C03903"/>
    <w:rsid w:val="00C04A2B"/>
    <w:rsid w:val="00C04C4C"/>
    <w:rsid w:val="00C05579"/>
    <w:rsid w:val="00C05907"/>
    <w:rsid w:val="00C10028"/>
    <w:rsid w:val="00C1017F"/>
    <w:rsid w:val="00C1074F"/>
    <w:rsid w:val="00C112A5"/>
    <w:rsid w:val="00C11592"/>
    <w:rsid w:val="00C117AF"/>
    <w:rsid w:val="00C11A7E"/>
    <w:rsid w:val="00C12A47"/>
    <w:rsid w:val="00C1385D"/>
    <w:rsid w:val="00C1553D"/>
    <w:rsid w:val="00C15C99"/>
    <w:rsid w:val="00C15D01"/>
    <w:rsid w:val="00C15D77"/>
    <w:rsid w:val="00C167E8"/>
    <w:rsid w:val="00C16864"/>
    <w:rsid w:val="00C204DC"/>
    <w:rsid w:val="00C20A84"/>
    <w:rsid w:val="00C20BB3"/>
    <w:rsid w:val="00C20DE3"/>
    <w:rsid w:val="00C22CBA"/>
    <w:rsid w:val="00C23C53"/>
    <w:rsid w:val="00C240DC"/>
    <w:rsid w:val="00C24515"/>
    <w:rsid w:val="00C25551"/>
    <w:rsid w:val="00C25E0D"/>
    <w:rsid w:val="00C265CC"/>
    <w:rsid w:val="00C2708B"/>
    <w:rsid w:val="00C27DB6"/>
    <w:rsid w:val="00C31AA5"/>
    <w:rsid w:val="00C31C75"/>
    <w:rsid w:val="00C32901"/>
    <w:rsid w:val="00C33F30"/>
    <w:rsid w:val="00C347A9"/>
    <w:rsid w:val="00C35CC7"/>
    <w:rsid w:val="00C36519"/>
    <w:rsid w:val="00C36872"/>
    <w:rsid w:val="00C36B9D"/>
    <w:rsid w:val="00C4292F"/>
    <w:rsid w:val="00C4389E"/>
    <w:rsid w:val="00C443D6"/>
    <w:rsid w:val="00C45404"/>
    <w:rsid w:val="00C4548A"/>
    <w:rsid w:val="00C4621D"/>
    <w:rsid w:val="00C46338"/>
    <w:rsid w:val="00C476DD"/>
    <w:rsid w:val="00C47DA9"/>
    <w:rsid w:val="00C52F90"/>
    <w:rsid w:val="00C5307D"/>
    <w:rsid w:val="00C53297"/>
    <w:rsid w:val="00C5539A"/>
    <w:rsid w:val="00C553B6"/>
    <w:rsid w:val="00C55C77"/>
    <w:rsid w:val="00C60334"/>
    <w:rsid w:val="00C60BF1"/>
    <w:rsid w:val="00C60CDC"/>
    <w:rsid w:val="00C611DC"/>
    <w:rsid w:val="00C6188E"/>
    <w:rsid w:val="00C621D1"/>
    <w:rsid w:val="00C6273C"/>
    <w:rsid w:val="00C62D78"/>
    <w:rsid w:val="00C63FD3"/>
    <w:rsid w:val="00C64386"/>
    <w:rsid w:val="00C64611"/>
    <w:rsid w:val="00C66032"/>
    <w:rsid w:val="00C672F8"/>
    <w:rsid w:val="00C67A80"/>
    <w:rsid w:val="00C67D93"/>
    <w:rsid w:val="00C67FA3"/>
    <w:rsid w:val="00C70087"/>
    <w:rsid w:val="00C70524"/>
    <w:rsid w:val="00C71CBD"/>
    <w:rsid w:val="00C7208D"/>
    <w:rsid w:val="00C7232D"/>
    <w:rsid w:val="00C727BF"/>
    <w:rsid w:val="00C73823"/>
    <w:rsid w:val="00C7499B"/>
    <w:rsid w:val="00C80E47"/>
    <w:rsid w:val="00C82D55"/>
    <w:rsid w:val="00C82F68"/>
    <w:rsid w:val="00C8319B"/>
    <w:rsid w:val="00C84401"/>
    <w:rsid w:val="00C846CC"/>
    <w:rsid w:val="00C84A41"/>
    <w:rsid w:val="00C85125"/>
    <w:rsid w:val="00C85836"/>
    <w:rsid w:val="00C874FA"/>
    <w:rsid w:val="00C90B18"/>
    <w:rsid w:val="00C912FB"/>
    <w:rsid w:val="00C9292A"/>
    <w:rsid w:val="00C95462"/>
    <w:rsid w:val="00C95FF5"/>
    <w:rsid w:val="00C97713"/>
    <w:rsid w:val="00C977EE"/>
    <w:rsid w:val="00CA3EEA"/>
    <w:rsid w:val="00CA4343"/>
    <w:rsid w:val="00CA5258"/>
    <w:rsid w:val="00CA634F"/>
    <w:rsid w:val="00CA77B9"/>
    <w:rsid w:val="00CB0035"/>
    <w:rsid w:val="00CB0297"/>
    <w:rsid w:val="00CB0351"/>
    <w:rsid w:val="00CB14BE"/>
    <w:rsid w:val="00CB24C6"/>
    <w:rsid w:val="00CB4D16"/>
    <w:rsid w:val="00CB5803"/>
    <w:rsid w:val="00CB596E"/>
    <w:rsid w:val="00CB5D26"/>
    <w:rsid w:val="00CB635A"/>
    <w:rsid w:val="00CB768A"/>
    <w:rsid w:val="00CB7A9C"/>
    <w:rsid w:val="00CC0E8B"/>
    <w:rsid w:val="00CC4100"/>
    <w:rsid w:val="00CC54BF"/>
    <w:rsid w:val="00CC569C"/>
    <w:rsid w:val="00CC62E0"/>
    <w:rsid w:val="00CC6757"/>
    <w:rsid w:val="00CC6AB9"/>
    <w:rsid w:val="00CC6D5C"/>
    <w:rsid w:val="00CC7881"/>
    <w:rsid w:val="00CD0A7B"/>
    <w:rsid w:val="00CD0EB1"/>
    <w:rsid w:val="00CD3D0B"/>
    <w:rsid w:val="00CD4C9C"/>
    <w:rsid w:val="00CD5265"/>
    <w:rsid w:val="00CD5484"/>
    <w:rsid w:val="00CD6573"/>
    <w:rsid w:val="00CD6989"/>
    <w:rsid w:val="00CD74A5"/>
    <w:rsid w:val="00CE0938"/>
    <w:rsid w:val="00CE1B35"/>
    <w:rsid w:val="00CE27EB"/>
    <w:rsid w:val="00CE294A"/>
    <w:rsid w:val="00CE2E7D"/>
    <w:rsid w:val="00CE3190"/>
    <w:rsid w:val="00CE351A"/>
    <w:rsid w:val="00CE42F3"/>
    <w:rsid w:val="00CE47CA"/>
    <w:rsid w:val="00CE53CB"/>
    <w:rsid w:val="00CE5786"/>
    <w:rsid w:val="00CE58E4"/>
    <w:rsid w:val="00CE5E46"/>
    <w:rsid w:val="00CE665A"/>
    <w:rsid w:val="00CE67E3"/>
    <w:rsid w:val="00CE6F92"/>
    <w:rsid w:val="00CE73BE"/>
    <w:rsid w:val="00CE766E"/>
    <w:rsid w:val="00CF05A6"/>
    <w:rsid w:val="00CF0B69"/>
    <w:rsid w:val="00CF1013"/>
    <w:rsid w:val="00CF1544"/>
    <w:rsid w:val="00CF1AB9"/>
    <w:rsid w:val="00CF21B1"/>
    <w:rsid w:val="00CF3529"/>
    <w:rsid w:val="00CF35AC"/>
    <w:rsid w:val="00CF3BD0"/>
    <w:rsid w:val="00CF43FA"/>
    <w:rsid w:val="00CF50F8"/>
    <w:rsid w:val="00CF5DEA"/>
    <w:rsid w:val="00CF5F5A"/>
    <w:rsid w:val="00CF62EB"/>
    <w:rsid w:val="00CF74EE"/>
    <w:rsid w:val="00CF7FE9"/>
    <w:rsid w:val="00D004B8"/>
    <w:rsid w:val="00D00C88"/>
    <w:rsid w:val="00D0181E"/>
    <w:rsid w:val="00D0215A"/>
    <w:rsid w:val="00D022EC"/>
    <w:rsid w:val="00D02DE3"/>
    <w:rsid w:val="00D02F6B"/>
    <w:rsid w:val="00D03BC8"/>
    <w:rsid w:val="00D04016"/>
    <w:rsid w:val="00D06B88"/>
    <w:rsid w:val="00D07595"/>
    <w:rsid w:val="00D07BFA"/>
    <w:rsid w:val="00D100AC"/>
    <w:rsid w:val="00D10428"/>
    <w:rsid w:val="00D1056B"/>
    <w:rsid w:val="00D10A45"/>
    <w:rsid w:val="00D1122C"/>
    <w:rsid w:val="00D11580"/>
    <w:rsid w:val="00D11B46"/>
    <w:rsid w:val="00D1498F"/>
    <w:rsid w:val="00D15661"/>
    <w:rsid w:val="00D15A39"/>
    <w:rsid w:val="00D169DE"/>
    <w:rsid w:val="00D17846"/>
    <w:rsid w:val="00D20405"/>
    <w:rsid w:val="00D2107E"/>
    <w:rsid w:val="00D21AB5"/>
    <w:rsid w:val="00D226B5"/>
    <w:rsid w:val="00D23F82"/>
    <w:rsid w:val="00D24028"/>
    <w:rsid w:val="00D2405C"/>
    <w:rsid w:val="00D24167"/>
    <w:rsid w:val="00D2442A"/>
    <w:rsid w:val="00D24E30"/>
    <w:rsid w:val="00D25153"/>
    <w:rsid w:val="00D25178"/>
    <w:rsid w:val="00D25F35"/>
    <w:rsid w:val="00D25F36"/>
    <w:rsid w:val="00D26971"/>
    <w:rsid w:val="00D26CBF"/>
    <w:rsid w:val="00D30027"/>
    <w:rsid w:val="00D30760"/>
    <w:rsid w:val="00D30E4A"/>
    <w:rsid w:val="00D30EDD"/>
    <w:rsid w:val="00D3226B"/>
    <w:rsid w:val="00D323A9"/>
    <w:rsid w:val="00D3380A"/>
    <w:rsid w:val="00D35D57"/>
    <w:rsid w:val="00D3616C"/>
    <w:rsid w:val="00D374AB"/>
    <w:rsid w:val="00D37A74"/>
    <w:rsid w:val="00D40DD2"/>
    <w:rsid w:val="00D40EA0"/>
    <w:rsid w:val="00D410B5"/>
    <w:rsid w:val="00D4138F"/>
    <w:rsid w:val="00D41D6F"/>
    <w:rsid w:val="00D4287F"/>
    <w:rsid w:val="00D42A11"/>
    <w:rsid w:val="00D42D13"/>
    <w:rsid w:val="00D431A8"/>
    <w:rsid w:val="00D43F4B"/>
    <w:rsid w:val="00D4419A"/>
    <w:rsid w:val="00D452E9"/>
    <w:rsid w:val="00D457DD"/>
    <w:rsid w:val="00D45AB3"/>
    <w:rsid w:val="00D46636"/>
    <w:rsid w:val="00D47AC4"/>
    <w:rsid w:val="00D5065B"/>
    <w:rsid w:val="00D51242"/>
    <w:rsid w:val="00D51928"/>
    <w:rsid w:val="00D52476"/>
    <w:rsid w:val="00D52FC9"/>
    <w:rsid w:val="00D5354D"/>
    <w:rsid w:val="00D53826"/>
    <w:rsid w:val="00D53A8F"/>
    <w:rsid w:val="00D54DD0"/>
    <w:rsid w:val="00D56098"/>
    <w:rsid w:val="00D57B39"/>
    <w:rsid w:val="00D57F3A"/>
    <w:rsid w:val="00D60299"/>
    <w:rsid w:val="00D616C0"/>
    <w:rsid w:val="00D61E8E"/>
    <w:rsid w:val="00D631B8"/>
    <w:rsid w:val="00D63268"/>
    <w:rsid w:val="00D63390"/>
    <w:rsid w:val="00D63693"/>
    <w:rsid w:val="00D636CD"/>
    <w:rsid w:val="00D639ED"/>
    <w:rsid w:val="00D63E5B"/>
    <w:rsid w:val="00D646DC"/>
    <w:rsid w:val="00D64FD5"/>
    <w:rsid w:val="00D657CD"/>
    <w:rsid w:val="00D65CE8"/>
    <w:rsid w:val="00D66788"/>
    <w:rsid w:val="00D66E71"/>
    <w:rsid w:val="00D6714F"/>
    <w:rsid w:val="00D67477"/>
    <w:rsid w:val="00D706CA"/>
    <w:rsid w:val="00D715E7"/>
    <w:rsid w:val="00D723EE"/>
    <w:rsid w:val="00D7255C"/>
    <w:rsid w:val="00D72C07"/>
    <w:rsid w:val="00D730BB"/>
    <w:rsid w:val="00D758FF"/>
    <w:rsid w:val="00D76808"/>
    <w:rsid w:val="00D80664"/>
    <w:rsid w:val="00D8082B"/>
    <w:rsid w:val="00D80A10"/>
    <w:rsid w:val="00D80E7D"/>
    <w:rsid w:val="00D837BA"/>
    <w:rsid w:val="00D837CA"/>
    <w:rsid w:val="00D83C48"/>
    <w:rsid w:val="00D8480D"/>
    <w:rsid w:val="00D84EAE"/>
    <w:rsid w:val="00D851DF"/>
    <w:rsid w:val="00D856FE"/>
    <w:rsid w:val="00D85A25"/>
    <w:rsid w:val="00D8600F"/>
    <w:rsid w:val="00D8750F"/>
    <w:rsid w:val="00D877C4"/>
    <w:rsid w:val="00D90B96"/>
    <w:rsid w:val="00D90FAC"/>
    <w:rsid w:val="00D913D6"/>
    <w:rsid w:val="00D91AE3"/>
    <w:rsid w:val="00D91DAF"/>
    <w:rsid w:val="00D9213A"/>
    <w:rsid w:val="00D92249"/>
    <w:rsid w:val="00D923F1"/>
    <w:rsid w:val="00D92D34"/>
    <w:rsid w:val="00D9358F"/>
    <w:rsid w:val="00D9446D"/>
    <w:rsid w:val="00D94560"/>
    <w:rsid w:val="00D9535D"/>
    <w:rsid w:val="00D95509"/>
    <w:rsid w:val="00D95799"/>
    <w:rsid w:val="00D95E7E"/>
    <w:rsid w:val="00D969C4"/>
    <w:rsid w:val="00D96D77"/>
    <w:rsid w:val="00D9736A"/>
    <w:rsid w:val="00D97605"/>
    <w:rsid w:val="00D979CF"/>
    <w:rsid w:val="00DA01D2"/>
    <w:rsid w:val="00DA07CC"/>
    <w:rsid w:val="00DA2BEA"/>
    <w:rsid w:val="00DA3182"/>
    <w:rsid w:val="00DA469A"/>
    <w:rsid w:val="00DA496D"/>
    <w:rsid w:val="00DA5004"/>
    <w:rsid w:val="00DA64B3"/>
    <w:rsid w:val="00DA7562"/>
    <w:rsid w:val="00DB0654"/>
    <w:rsid w:val="00DB0E51"/>
    <w:rsid w:val="00DB1F8B"/>
    <w:rsid w:val="00DB235B"/>
    <w:rsid w:val="00DB3B7A"/>
    <w:rsid w:val="00DB4DE5"/>
    <w:rsid w:val="00DB5119"/>
    <w:rsid w:val="00DB62E6"/>
    <w:rsid w:val="00DB6624"/>
    <w:rsid w:val="00DB6849"/>
    <w:rsid w:val="00DB6E26"/>
    <w:rsid w:val="00DC0019"/>
    <w:rsid w:val="00DC09AB"/>
    <w:rsid w:val="00DC0CC8"/>
    <w:rsid w:val="00DC3444"/>
    <w:rsid w:val="00DC42B9"/>
    <w:rsid w:val="00DC54C3"/>
    <w:rsid w:val="00DC69AB"/>
    <w:rsid w:val="00DC6F20"/>
    <w:rsid w:val="00DC6F65"/>
    <w:rsid w:val="00DD02CE"/>
    <w:rsid w:val="00DD1F82"/>
    <w:rsid w:val="00DD232E"/>
    <w:rsid w:val="00DD27BE"/>
    <w:rsid w:val="00DD37B8"/>
    <w:rsid w:val="00DD41ED"/>
    <w:rsid w:val="00DD45EA"/>
    <w:rsid w:val="00DD5E34"/>
    <w:rsid w:val="00DD6C3A"/>
    <w:rsid w:val="00DD6D3E"/>
    <w:rsid w:val="00DE17C5"/>
    <w:rsid w:val="00DE196B"/>
    <w:rsid w:val="00DE279E"/>
    <w:rsid w:val="00DE2AF8"/>
    <w:rsid w:val="00DE3715"/>
    <w:rsid w:val="00DE382D"/>
    <w:rsid w:val="00DE4340"/>
    <w:rsid w:val="00DE44B7"/>
    <w:rsid w:val="00DE451F"/>
    <w:rsid w:val="00DE468C"/>
    <w:rsid w:val="00DE4B4F"/>
    <w:rsid w:val="00DE4E03"/>
    <w:rsid w:val="00DE5206"/>
    <w:rsid w:val="00DE65B6"/>
    <w:rsid w:val="00DE668C"/>
    <w:rsid w:val="00DE6AF0"/>
    <w:rsid w:val="00DE7AA0"/>
    <w:rsid w:val="00DF1639"/>
    <w:rsid w:val="00DF3C66"/>
    <w:rsid w:val="00DF4CD5"/>
    <w:rsid w:val="00DF51F6"/>
    <w:rsid w:val="00DF63CF"/>
    <w:rsid w:val="00DF6525"/>
    <w:rsid w:val="00DF6B3F"/>
    <w:rsid w:val="00E01D62"/>
    <w:rsid w:val="00E01EDA"/>
    <w:rsid w:val="00E02520"/>
    <w:rsid w:val="00E02937"/>
    <w:rsid w:val="00E03130"/>
    <w:rsid w:val="00E03177"/>
    <w:rsid w:val="00E03207"/>
    <w:rsid w:val="00E05883"/>
    <w:rsid w:val="00E05C4A"/>
    <w:rsid w:val="00E13340"/>
    <w:rsid w:val="00E13CD4"/>
    <w:rsid w:val="00E14D7E"/>
    <w:rsid w:val="00E152DD"/>
    <w:rsid w:val="00E15FAE"/>
    <w:rsid w:val="00E15FFE"/>
    <w:rsid w:val="00E16511"/>
    <w:rsid w:val="00E16713"/>
    <w:rsid w:val="00E16BAD"/>
    <w:rsid w:val="00E16F36"/>
    <w:rsid w:val="00E174EF"/>
    <w:rsid w:val="00E177D9"/>
    <w:rsid w:val="00E17DA8"/>
    <w:rsid w:val="00E20377"/>
    <w:rsid w:val="00E20BB2"/>
    <w:rsid w:val="00E22BF9"/>
    <w:rsid w:val="00E234AB"/>
    <w:rsid w:val="00E23BF8"/>
    <w:rsid w:val="00E24E42"/>
    <w:rsid w:val="00E251CB"/>
    <w:rsid w:val="00E26B8E"/>
    <w:rsid w:val="00E26DB5"/>
    <w:rsid w:val="00E277C5"/>
    <w:rsid w:val="00E27C94"/>
    <w:rsid w:val="00E30858"/>
    <w:rsid w:val="00E3088E"/>
    <w:rsid w:val="00E30E32"/>
    <w:rsid w:val="00E31816"/>
    <w:rsid w:val="00E31F93"/>
    <w:rsid w:val="00E343CC"/>
    <w:rsid w:val="00E34911"/>
    <w:rsid w:val="00E34BF6"/>
    <w:rsid w:val="00E35469"/>
    <w:rsid w:val="00E367BF"/>
    <w:rsid w:val="00E370B2"/>
    <w:rsid w:val="00E37A23"/>
    <w:rsid w:val="00E37C88"/>
    <w:rsid w:val="00E40412"/>
    <w:rsid w:val="00E41B0A"/>
    <w:rsid w:val="00E43019"/>
    <w:rsid w:val="00E446C3"/>
    <w:rsid w:val="00E45BB3"/>
    <w:rsid w:val="00E46A65"/>
    <w:rsid w:val="00E46AC8"/>
    <w:rsid w:val="00E512A6"/>
    <w:rsid w:val="00E51689"/>
    <w:rsid w:val="00E524C5"/>
    <w:rsid w:val="00E52723"/>
    <w:rsid w:val="00E52952"/>
    <w:rsid w:val="00E54054"/>
    <w:rsid w:val="00E54B8B"/>
    <w:rsid w:val="00E54F39"/>
    <w:rsid w:val="00E55BE0"/>
    <w:rsid w:val="00E56532"/>
    <w:rsid w:val="00E5751B"/>
    <w:rsid w:val="00E57EC9"/>
    <w:rsid w:val="00E630BF"/>
    <w:rsid w:val="00E64B30"/>
    <w:rsid w:val="00E64DA2"/>
    <w:rsid w:val="00E6566E"/>
    <w:rsid w:val="00E656BB"/>
    <w:rsid w:val="00E65E1B"/>
    <w:rsid w:val="00E66309"/>
    <w:rsid w:val="00E6681C"/>
    <w:rsid w:val="00E66FEF"/>
    <w:rsid w:val="00E67300"/>
    <w:rsid w:val="00E70B5D"/>
    <w:rsid w:val="00E7120F"/>
    <w:rsid w:val="00E72434"/>
    <w:rsid w:val="00E7293B"/>
    <w:rsid w:val="00E730AE"/>
    <w:rsid w:val="00E7355A"/>
    <w:rsid w:val="00E74D05"/>
    <w:rsid w:val="00E75553"/>
    <w:rsid w:val="00E75646"/>
    <w:rsid w:val="00E76423"/>
    <w:rsid w:val="00E779B7"/>
    <w:rsid w:val="00E77CE7"/>
    <w:rsid w:val="00E80F8A"/>
    <w:rsid w:val="00E80F91"/>
    <w:rsid w:val="00E811BB"/>
    <w:rsid w:val="00E81CDA"/>
    <w:rsid w:val="00E81E03"/>
    <w:rsid w:val="00E8320C"/>
    <w:rsid w:val="00E83F82"/>
    <w:rsid w:val="00E844B2"/>
    <w:rsid w:val="00E8511D"/>
    <w:rsid w:val="00E867A9"/>
    <w:rsid w:val="00E86DED"/>
    <w:rsid w:val="00E87324"/>
    <w:rsid w:val="00E873B6"/>
    <w:rsid w:val="00E877BE"/>
    <w:rsid w:val="00E901C1"/>
    <w:rsid w:val="00E902E7"/>
    <w:rsid w:val="00E90A50"/>
    <w:rsid w:val="00E91009"/>
    <w:rsid w:val="00E91374"/>
    <w:rsid w:val="00E931D7"/>
    <w:rsid w:val="00E93214"/>
    <w:rsid w:val="00E9393A"/>
    <w:rsid w:val="00E9434C"/>
    <w:rsid w:val="00E94F63"/>
    <w:rsid w:val="00E95054"/>
    <w:rsid w:val="00E95747"/>
    <w:rsid w:val="00E96154"/>
    <w:rsid w:val="00E96346"/>
    <w:rsid w:val="00E96DFE"/>
    <w:rsid w:val="00E97EBB"/>
    <w:rsid w:val="00E97EFC"/>
    <w:rsid w:val="00EA0B23"/>
    <w:rsid w:val="00EA186D"/>
    <w:rsid w:val="00EA1C6F"/>
    <w:rsid w:val="00EA1EDD"/>
    <w:rsid w:val="00EA2384"/>
    <w:rsid w:val="00EA25E6"/>
    <w:rsid w:val="00EA2621"/>
    <w:rsid w:val="00EA312C"/>
    <w:rsid w:val="00EA36F9"/>
    <w:rsid w:val="00EA3745"/>
    <w:rsid w:val="00EA3CB6"/>
    <w:rsid w:val="00EA3F1D"/>
    <w:rsid w:val="00EA4A72"/>
    <w:rsid w:val="00EA4CA1"/>
    <w:rsid w:val="00EA5FEC"/>
    <w:rsid w:val="00EA70C4"/>
    <w:rsid w:val="00EB1C05"/>
    <w:rsid w:val="00EB2415"/>
    <w:rsid w:val="00EB2747"/>
    <w:rsid w:val="00EB337D"/>
    <w:rsid w:val="00EB3761"/>
    <w:rsid w:val="00EB53B3"/>
    <w:rsid w:val="00EB5C1D"/>
    <w:rsid w:val="00EB6B56"/>
    <w:rsid w:val="00EB77BB"/>
    <w:rsid w:val="00EB7D28"/>
    <w:rsid w:val="00EB7DB8"/>
    <w:rsid w:val="00EC1DEC"/>
    <w:rsid w:val="00EC1E3D"/>
    <w:rsid w:val="00EC1EBF"/>
    <w:rsid w:val="00EC40B4"/>
    <w:rsid w:val="00EC499E"/>
    <w:rsid w:val="00EC4AAF"/>
    <w:rsid w:val="00EC50F1"/>
    <w:rsid w:val="00EC5854"/>
    <w:rsid w:val="00EC5B98"/>
    <w:rsid w:val="00EC6BD4"/>
    <w:rsid w:val="00EC743C"/>
    <w:rsid w:val="00EC7DA7"/>
    <w:rsid w:val="00ED02A4"/>
    <w:rsid w:val="00ED0628"/>
    <w:rsid w:val="00ED0D70"/>
    <w:rsid w:val="00ED1022"/>
    <w:rsid w:val="00ED1350"/>
    <w:rsid w:val="00ED1662"/>
    <w:rsid w:val="00ED18C9"/>
    <w:rsid w:val="00ED20BB"/>
    <w:rsid w:val="00ED2597"/>
    <w:rsid w:val="00ED2CCB"/>
    <w:rsid w:val="00ED43A7"/>
    <w:rsid w:val="00ED4E4D"/>
    <w:rsid w:val="00ED500F"/>
    <w:rsid w:val="00ED5393"/>
    <w:rsid w:val="00ED542A"/>
    <w:rsid w:val="00ED54F6"/>
    <w:rsid w:val="00ED6340"/>
    <w:rsid w:val="00ED65C4"/>
    <w:rsid w:val="00ED7721"/>
    <w:rsid w:val="00ED77EF"/>
    <w:rsid w:val="00EE00C1"/>
    <w:rsid w:val="00EE0335"/>
    <w:rsid w:val="00EE07C7"/>
    <w:rsid w:val="00EE0B35"/>
    <w:rsid w:val="00EE132D"/>
    <w:rsid w:val="00EE1B87"/>
    <w:rsid w:val="00EE2C83"/>
    <w:rsid w:val="00EE2F97"/>
    <w:rsid w:val="00EE4BD4"/>
    <w:rsid w:val="00EE5085"/>
    <w:rsid w:val="00EE5867"/>
    <w:rsid w:val="00EE5C9F"/>
    <w:rsid w:val="00EE6650"/>
    <w:rsid w:val="00EE6AAC"/>
    <w:rsid w:val="00EE6FC9"/>
    <w:rsid w:val="00EE766B"/>
    <w:rsid w:val="00EE7870"/>
    <w:rsid w:val="00EF0A97"/>
    <w:rsid w:val="00EF1DD8"/>
    <w:rsid w:val="00EF27AD"/>
    <w:rsid w:val="00EF2B42"/>
    <w:rsid w:val="00EF31A5"/>
    <w:rsid w:val="00EF3499"/>
    <w:rsid w:val="00EF378C"/>
    <w:rsid w:val="00EF48BC"/>
    <w:rsid w:val="00EF501C"/>
    <w:rsid w:val="00EF5E16"/>
    <w:rsid w:val="00F002F8"/>
    <w:rsid w:val="00F00CAE"/>
    <w:rsid w:val="00F0303E"/>
    <w:rsid w:val="00F03406"/>
    <w:rsid w:val="00F04923"/>
    <w:rsid w:val="00F05567"/>
    <w:rsid w:val="00F06B3E"/>
    <w:rsid w:val="00F1100B"/>
    <w:rsid w:val="00F123F7"/>
    <w:rsid w:val="00F1250B"/>
    <w:rsid w:val="00F13136"/>
    <w:rsid w:val="00F13D43"/>
    <w:rsid w:val="00F1400B"/>
    <w:rsid w:val="00F144E9"/>
    <w:rsid w:val="00F14ABE"/>
    <w:rsid w:val="00F16920"/>
    <w:rsid w:val="00F16E18"/>
    <w:rsid w:val="00F178E2"/>
    <w:rsid w:val="00F17F65"/>
    <w:rsid w:val="00F206FE"/>
    <w:rsid w:val="00F20C58"/>
    <w:rsid w:val="00F20E96"/>
    <w:rsid w:val="00F216D1"/>
    <w:rsid w:val="00F2170C"/>
    <w:rsid w:val="00F21BD7"/>
    <w:rsid w:val="00F21CA5"/>
    <w:rsid w:val="00F21DC9"/>
    <w:rsid w:val="00F22C50"/>
    <w:rsid w:val="00F22DA8"/>
    <w:rsid w:val="00F23EB1"/>
    <w:rsid w:val="00F24F9A"/>
    <w:rsid w:val="00F25060"/>
    <w:rsid w:val="00F25157"/>
    <w:rsid w:val="00F254EA"/>
    <w:rsid w:val="00F270EA"/>
    <w:rsid w:val="00F27A3B"/>
    <w:rsid w:val="00F27DEE"/>
    <w:rsid w:val="00F30BED"/>
    <w:rsid w:val="00F3136D"/>
    <w:rsid w:val="00F314FE"/>
    <w:rsid w:val="00F31A9E"/>
    <w:rsid w:val="00F336EE"/>
    <w:rsid w:val="00F340A2"/>
    <w:rsid w:val="00F35277"/>
    <w:rsid w:val="00F353FD"/>
    <w:rsid w:val="00F3677D"/>
    <w:rsid w:val="00F36896"/>
    <w:rsid w:val="00F36B86"/>
    <w:rsid w:val="00F3724A"/>
    <w:rsid w:val="00F37BC6"/>
    <w:rsid w:val="00F37C05"/>
    <w:rsid w:val="00F40B74"/>
    <w:rsid w:val="00F40EF8"/>
    <w:rsid w:val="00F41411"/>
    <w:rsid w:val="00F41A50"/>
    <w:rsid w:val="00F41B6A"/>
    <w:rsid w:val="00F42088"/>
    <w:rsid w:val="00F42349"/>
    <w:rsid w:val="00F42F87"/>
    <w:rsid w:val="00F43A0D"/>
    <w:rsid w:val="00F43A5D"/>
    <w:rsid w:val="00F4509F"/>
    <w:rsid w:val="00F47309"/>
    <w:rsid w:val="00F47792"/>
    <w:rsid w:val="00F47D48"/>
    <w:rsid w:val="00F50003"/>
    <w:rsid w:val="00F50E58"/>
    <w:rsid w:val="00F5168F"/>
    <w:rsid w:val="00F525FD"/>
    <w:rsid w:val="00F54A0C"/>
    <w:rsid w:val="00F561DE"/>
    <w:rsid w:val="00F564A9"/>
    <w:rsid w:val="00F56CB0"/>
    <w:rsid w:val="00F60D69"/>
    <w:rsid w:val="00F6134C"/>
    <w:rsid w:val="00F61752"/>
    <w:rsid w:val="00F61A1B"/>
    <w:rsid w:val="00F61C23"/>
    <w:rsid w:val="00F61F39"/>
    <w:rsid w:val="00F62834"/>
    <w:rsid w:val="00F62A83"/>
    <w:rsid w:val="00F62AD2"/>
    <w:rsid w:val="00F62ECA"/>
    <w:rsid w:val="00F62F9C"/>
    <w:rsid w:val="00F6322B"/>
    <w:rsid w:val="00F636E9"/>
    <w:rsid w:val="00F637FD"/>
    <w:rsid w:val="00F63B95"/>
    <w:rsid w:val="00F64697"/>
    <w:rsid w:val="00F64CAC"/>
    <w:rsid w:val="00F66443"/>
    <w:rsid w:val="00F703C8"/>
    <w:rsid w:val="00F7044C"/>
    <w:rsid w:val="00F70A58"/>
    <w:rsid w:val="00F71EDF"/>
    <w:rsid w:val="00F71FA0"/>
    <w:rsid w:val="00F722E2"/>
    <w:rsid w:val="00F72778"/>
    <w:rsid w:val="00F73488"/>
    <w:rsid w:val="00F7445F"/>
    <w:rsid w:val="00F749E2"/>
    <w:rsid w:val="00F755AA"/>
    <w:rsid w:val="00F75674"/>
    <w:rsid w:val="00F7593D"/>
    <w:rsid w:val="00F76069"/>
    <w:rsid w:val="00F76166"/>
    <w:rsid w:val="00F765B9"/>
    <w:rsid w:val="00F765E5"/>
    <w:rsid w:val="00F76A4E"/>
    <w:rsid w:val="00F77E64"/>
    <w:rsid w:val="00F80ADE"/>
    <w:rsid w:val="00F80F28"/>
    <w:rsid w:val="00F814F5"/>
    <w:rsid w:val="00F81742"/>
    <w:rsid w:val="00F81EA5"/>
    <w:rsid w:val="00F8206E"/>
    <w:rsid w:val="00F8252B"/>
    <w:rsid w:val="00F825EB"/>
    <w:rsid w:val="00F82E8D"/>
    <w:rsid w:val="00F83943"/>
    <w:rsid w:val="00F8437E"/>
    <w:rsid w:val="00F84464"/>
    <w:rsid w:val="00F84F7B"/>
    <w:rsid w:val="00F8573C"/>
    <w:rsid w:val="00F85EC3"/>
    <w:rsid w:val="00F8613F"/>
    <w:rsid w:val="00F865A3"/>
    <w:rsid w:val="00F86E6B"/>
    <w:rsid w:val="00F87130"/>
    <w:rsid w:val="00F876E8"/>
    <w:rsid w:val="00F901B7"/>
    <w:rsid w:val="00F9028C"/>
    <w:rsid w:val="00F9037D"/>
    <w:rsid w:val="00F90453"/>
    <w:rsid w:val="00F92883"/>
    <w:rsid w:val="00F95E0C"/>
    <w:rsid w:val="00F95EEE"/>
    <w:rsid w:val="00F96E7F"/>
    <w:rsid w:val="00F97031"/>
    <w:rsid w:val="00F972A8"/>
    <w:rsid w:val="00FA0717"/>
    <w:rsid w:val="00FA0BF5"/>
    <w:rsid w:val="00FA0C87"/>
    <w:rsid w:val="00FA2951"/>
    <w:rsid w:val="00FA2ED7"/>
    <w:rsid w:val="00FA39CF"/>
    <w:rsid w:val="00FA43AB"/>
    <w:rsid w:val="00FA4CF2"/>
    <w:rsid w:val="00FA4E6A"/>
    <w:rsid w:val="00FA5600"/>
    <w:rsid w:val="00FA5D70"/>
    <w:rsid w:val="00FA5EAA"/>
    <w:rsid w:val="00FA6276"/>
    <w:rsid w:val="00FA65E2"/>
    <w:rsid w:val="00FA6B01"/>
    <w:rsid w:val="00FA7048"/>
    <w:rsid w:val="00FA7E10"/>
    <w:rsid w:val="00FB060D"/>
    <w:rsid w:val="00FB0A3D"/>
    <w:rsid w:val="00FB15CF"/>
    <w:rsid w:val="00FB1BBB"/>
    <w:rsid w:val="00FB2A20"/>
    <w:rsid w:val="00FB3454"/>
    <w:rsid w:val="00FB34B9"/>
    <w:rsid w:val="00FB36D3"/>
    <w:rsid w:val="00FB492F"/>
    <w:rsid w:val="00FB5CDE"/>
    <w:rsid w:val="00FB6CAD"/>
    <w:rsid w:val="00FB70F2"/>
    <w:rsid w:val="00FB7EF4"/>
    <w:rsid w:val="00FB7FD1"/>
    <w:rsid w:val="00FC1862"/>
    <w:rsid w:val="00FC1CF1"/>
    <w:rsid w:val="00FC1FEE"/>
    <w:rsid w:val="00FC20D8"/>
    <w:rsid w:val="00FC2588"/>
    <w:rsid w:val="00FC263E"/>
    <w:rsid w:val="00FC3195"/>
    <w:rsid w:val="00FC52C7"/>
    <w:rsid w:val="00FC5A97"/>
    <w:rsid w:val="00FC5FF7"/>
    <w:rsid w:val="00FC61EF"/>
    <w:rsid w:val="00FC7309"/>
    <w:rsid w:val="00FD1760"/>
    <w:rsid w:val="00FD19AE"/>
    <w:rsid w:val="00FD1A06"/>
    <w:rsid w:val="00FD1D16"/>
    <w:rsid w:val="00FD1FBE"/>
    <w:rsid w:val="00FD241A"/>
    <w:rsid w:val="00FD2F52"/>
    <w:rsid w:val="00FD35DD"/>
    <w:rsid w:val="00FD4075"/>
    <w:rsid w:val="00FD44D6"/>
    <w:rsid w:val="00FD607C"/>
    <w:rsid w:val="00FD6974"/>
    <w:rsid w:val="00FD71A4"/>
    <w:rsid w:val="00FD7CD4"/>
    <w:rsid w:val="00FD7D13"/>
    <w:rsid w:val="00FE0B79"/>
    <w:rsid w:val="00FE0F58"/>
    <w:rsid w:val="00FE16CF"/>
    <w:rsid w:val="00FE1F02"/>
    <w:rsid w:val="00FE2145"/>
    <w:rsid w:val="00FE2C42"/>
    <w:rsid w:val="00FE3045"/>
    <w:rsid w:val="00FE386B"/>
    <w:rsid w:val="00FE3A76"/>
    <w:rsid w:val="00FE3EF2"/>
    <w:rsid w:val="00FE4F39"/>
    <w:rsid w:val="00FE6237"/>
    <w:rsid w:val="00FE63CF"/>
    <w:rsid w:val="00FF0C70"/>
    <w:rsid w:val="00FF1792"/>
    <w:rsid w:val="00FF21A1"/>
    <w:rsid w:val="00FF3E35"/>
    <w:rsid w:val="00FF5E1E"/>
    <w:rsid w:val="00FF698C"/>
    <w:rsid w:val="00FF6D32"/>
    <w:rsid w:val="00FF7402"/>
    <w:rsid w:val="00FF7510"/>
    <w:rsid w:val="00FF756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91B5"/>
  <w15:chartTrackingRefBased/>
  <w15:docId w15:val="{047F7858-F7CA-412F-A02A-2BCDCB84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C51D5"/>
    <w:pPr>
      <w:spacing w:after="0" w:line="240" w:lineRule="auto"/>
    </w:pPr>
    <w:rPr>
      <w:rFonts w:ascii="Times New Roman" w:eastAsia="Times New Roman" w:hAnsi="Times New Roman" w:cs="Times New Roman"/>
      <w:sz w:val="24"/>
      <w:szCs w:val="24"/>
    </w:rPr>
  </w:style>
  <w:style w:type="paragraph" w:styleId="Pealkiri1">
    <w:name w:val="heading 1"/>
    <w:basedOn w:val="Normaallaad"/>
    <w:next w:val="Normaallaad"/>
    <w:link w:val="Pealkiri1Mrk"/>
    <w:uiPriority w:val="9"/>
    <w:qFormat/>
    <w:rsid w:val="00B345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semiHidden/>
    <w:unhideWhenUsed/>
    <w:qFormat/>
    <w:rsid w:val="007E0C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CE58E4"/>
    <w:pPr>
      <w:keepNext/>
      <w:keepLines/>
      <w:spacing w:before="40"/>
      <w:outlineLvl w:val="2"/>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rsid w:val="002A6387"/>
    <w:rPr>
      <w:color w:val="003471"/>
      <w:u w:val="single"/>
    </w:rPr>
  </w:style>
  <w:style w:type="paragraph" w:styleId="Kommentaaritekst">
    <w:name w:val="annotation text"/>
    <w:basedOn w:val="Normaallaad"/>
    <w:link w:val="KommentaaritekstMrk"/>
    <w:uiPriority w:val="99"/>
    <w:rsid w:val="002A6387"/>
    <w:rPr>
      <w:sz w:val="20"/>
      <w:szCs w:val="20"/>
    </w:rPr>
  </w:style>
  <w:style w:type="character" w:customStyle="1" w:styleId="KommentaaritekstMrk">
    <w:name w:val="Kommentaari tekst Märk"/>
    <w:basedOn w:val="Liguvaikefont"/>
    <w:link w:val="Kommentaaritekst"/>
    <w:uiPriority w:val="99"/>
    <w:rsid w:val="002A6387"/>
    <w:rPr>
      <w:rFonts w:ascii="Times New Roman" w:eastAsia="Times New Roman" w:hAnsi="Times New Roman" w:cs="Times New Roman"/>
      <w:sz w:val="20"/>
      <w:szCs w:val="20"/>
    </w:rPr>
  </w:style>
  <w:style w:type="paragraph" w:styleId="Jutumullitekst">
    <w:name w:val="Balloon Text"/>
    <w:basedOn w:val="Normaallaad"/>
    <w:link w:val="JutumullitekstMrk"/>
    <w:uiPriority w:val="99"/>
    <w:semiHidden/>
    <w:unhideWhenUsed/>
    <w:rsid w:val="00AC4E78"/>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C4E78"/>
    <w:rPr>
      <w:rFonts w:ascii="Segoe UI" w:eastAsia="Times New Roman" w:hAnsi="Segoe UI" w:cs="Segoe UI"/>
      <w:sz w:val="18"/>
      <w:szCs w:val="18"/>
    </w:rPr>
  </w:style>
  <w:style w:type="paragraph" w:styleId="Loendilik">
    <w:name w:val="List Paragraph"/>
    <w:basedOn w:val="Normaallaad"/>
    <w:uiPriority w:val="34"/>
    <w:qFormat/>
    <w:rsid w:val="00AC4E78"/>
    <w:pPr>
      <w:ind w:left="720"/>
      <w:contextualSpacing/>
    </w:pPr>
  </w:style>
  <w:style w:type="paragraph" w:styleId="Allmrkusetekst">
    <w:name w:val="footnote text"/>
    <w:aliases w:val="Footnote Text Char1,Footnote Text Char Char Char Char,Footnote Text Char Char,Footnote Text Char Char Char Char Char,Footnote Text Char Char Char Char Char Char Char Char,Footnote Text Char Char Char,Footnote Text Char Char1,fn,fn Char1"/>
    <w:basedOn w:val="Normaallaad"/>
    <w:link w:val="AllmrkusetekstMrk"/>
    <w:uiPriority w:val="99"/>
    <w:unhideWhenUsed/>
    <w:qFormat/>
    <w:rsid w:val="00DB0654"/>
    <w:rPr>
      <w:sz w:val="20"/>
      <w:szCs w:val="20"/>
    </w:rPr>
  </w:style>
  <w:style w:type="character" w:customStyle="1" w:styleId="AllmrkusetekstMrk">
    <w:name w:val="Allmärkuse tekst Märk"/>
    <w:aliases w:val="Footnote Text Char1 Märk,Footnote Text Char Char Char Char Märk,Footnote Text Char Char Märk,Footnote Text Char Char Char Char Char Märk,Footnote Text Char Char Char Char Char Char Char Char Märk,Footnote Text Char Char Char Märk"/>
    <w:basedOn w:val="Liguvaikefont"/>
    <w:link w:val="Allmrkusetekst"/>
    <w:uiPriority w:val="99"/>
    <w:rsid w:val="00DB0654"/>
    <w:rPr>
      <w:rFonts w:ascii="Times New Roman" w:eastAsia="Times New Roman" w:hAnsi="Times New Roman" w:cs="Times New Roman"/>
      <w:sz w:val="20"/>
      <w:szCs w:val="20"/>
    </w:rPr>
  </w:style>
  <w:style w:type="character" w:styleId="Allmrkuseviide">
    <w:name w:val="footnote reference"/>
    <w:aliases w:val="Ref,de nota al pie,-E Fußnotenzeichen,ftref,Footnotes refss,Fussnota,Zchn Zchn,Footnote numb,Знак сноски 1,Знак сноски-FN,Ciae niinee-FN,footnote ref,Footnote symbol,fr,Footnote reference number,Times 10 Point,Exposant 3 Point"/>
    <w:basedOn w:val="Liguvaikefont"/>
    <w:uiPriority w:val="99"/>
    <w:unhideWhenUsed/>
    <w:qFormat/>
    <w:rsid w:val="00DB0654"/>
    <w:rPr>
      <w:vertAlign w:val="superscript"/>
    </w:rPr>
  </w:style>
  <w:style w:type="character" w:customStyle="1" w:styleId="Lahendamatamainimine1">
    <w:name w:val="Lahendamata mainimine1"/>
    <w:basedOn w:val="Liguvaikefont"/>
    <w:uiPriority w:val="99"/>
    <w:semiHidden/>
    <w:unhideWhenUsed/>
    <w:rsid w:val="00426A9F"/>
    <w:rPr>
      <w:color w:val="605E5C"/>
      <w:shd w:val="clear" w:color="auto" w:fill="E1DFDD"/>
    </w:rPr>
  </w:style>
  <w:style w:type="character" w:styleId="Kommentaariviide">
    <w:name w:val="annotation reference"/>
    <w:basedOn w:val="Liguvaikefont"/>
    <w:uiPriority w:val="99"/>
    <w:semiHidden/>
    <w:unhideWhenUsed/>
    <w:rsid w:val="00A22043"/>
    <w:rPr>
      <w:sz w:val="16"/>
      <w:szCs w:val="16"/>
    </w:rPr>
  </w:style>
  <w:style w:type="paragraph" w:styleId="Kommentaariteema">
    <w:name w:val="annotation subject"/>
    <w:basedOn w:val="Kommentaaritekst"/>
    <w:next w:val="Kommentaaritekst"/>
    <w:link w:val="KommentaariteemaMrk"/>
    <w:uiPriority w:val="99"/>
    <w:semiHidden/>
    <w:unhideWhenUsed/>
    <w:rsid w:val="00A22043"/>
    <w:rPr>
      <w:b/>
      <w:bCs/>
    </w:rPr>
  </w:style>
  <w:style w:type="character" w:customStyle="1" w:styleId="KommentaariteemaMrk">
    <w:name w:val="Kommentaari teema Märk"/>
    <w:basedOn w:val="KommentaaritekstMrk"/>
    <w:link w:val="Kommentaariteema"/>
    <w:uiPriority w:val="99"/>
    <w:semiHidden/>
    <w:rsid w:val="00A22043"/>
    <w:rPr>
      <w:rFonts w:ascii="Times New Roman" w:eastAsia="Times New Roman" w:hAnsi="Times New Roman" w:cs="Times New Roman"/>
      <w:b/>
      <w:bCs/>
      <w:sz w:val="20"/>
      <w:szCs w:val="20"/>
    </w:rPr>
  </w:style>
  <w:style w:type="character" w:styleId="Klastatudhperlink">
    <w:name w:val="FollowedHyperlink"/>
    <w:basedOn w:val="Liguvaikefont"/>
    <w:uiPriority w:val="99"/>
    <w:semiHidden/>
    <w:unhideWhenUsed/>
    <w:rsid w:val="00FD7CD4"/>
    <w:rPr>
      <w:color w:val="954F72" w:themeColor="followedHyperlink"/>
      <w:u w:val="single"/>
    </w:rPr>
  </w:style>
  <w:style w:type="paragraph" w:styleId="Normaallaadveeb">
    <w:name w:val="Normal (Web)"/>
    <w:basedOn w:val="Normaallaad"/>
    <w:uiPriority w:val="99"/>
    <w:unhideWhenUsed/>
    <w:rsid w:val="00A91F76"/>
    <w:pPr>
      <w:spacing w:before="100" w:beforeAutospacing="1" w:after="100" w:afterAutospacing="1"/>
    </w:pPr>
    <w:rPr>
      <w:lang w:eastAsia="et-EE"/>
    </w:rPr>
  </w:style>
  <w:style w:type="paragraph" w:styleId="Pis">
    <w:name w:val="header"/>
    <w:basedOn w:val="Normaallaad"/>
    <w:link w:val="PisMrk"/>
    <w:uiPriority w:val="99"/>
    <w:unhideWhenUsed/>
    <w:rsid w:val="003B675F"/>
    <w:pPr>
      <w:tabs>
        <w:tab w:val="center" w:pos="4536"/>
        <w:tab w:val="right" w:pos="9072"/>
      </w:tabs>
    </w:pPr>
  </w:style>
  <w:style w:type="character" w:customStyle="1" w:styleId="PisMrk">
    <w:name w:val="Päis Märk"/>
    <w:basedOn w:val="Liguvaikefont"/>
    <w:link w:val="Pis"/>
    <w:uiPriority w:val="99"/>
    <w:rsid w:val="003B675F"/>
    <w:rPr>
      <w:rFonts w:ascii="Times New Roman" w:eastAsia="Times New Roman" w:hAnsi="Times New Roman" w:cs="Times New Roman"/>
      <w:sz w:val="24"/>
      <w:szCs w:val="24"/>
    </w:rPr>
  </w:style>
  <w:style w:type="paragraph" w:styleId="Jalus">
    <w:name w:val="footer"/>
    <w:basedOn w:val="Normaallaad"/>
    <w:link w:val="JalusMrk"/>
    <w:uiPriority w:val="99"/>
    <w:unhideWhenUsed/>
    <w:rsid w:val="003B675F"/>
    <w:pPr>
      <w:tabs>
        <w:tab w:val="center" w:pos="4536"/>
        <w:tab w:val="right" w:pos="9072"/>
      </w:tabs>
    </w:pPr>
  </w:style>
  <w:style w:type="character" w:customStyle="1" w:styleId="JalusMrk">
    <w:name w:val="Jalus Märk"/>
    <w:basedOn w:val="Liguvaikefont"/>
    <w:link w:val="Jalus"/>
    <w:uiPriority w:val="99"/>
    <w:rsid w:val="003B675F"/>
    <w:rPr>
      <w:rFonts w:ascii="Times New Roman" w:eastAsia="Times New Roman" w:hAnsi="Times New Roman" w:cs="Times New Roman"/>
      <w:sz w:val="24"/>
      <w:szCs w:val="24"/>
    </w:rPr>
  </w:style>
  <w:style w:type="character" w:styleId="Tugev">
    <w:name w:val="Strong"/>
    <w:basedOn w:val="Liguvaikefont"/>
    <w:uiPriority w:val="22"/>
    <w:qFormat/>
    <w:rsid w:val="00E96DFE"/>
    <w:rPr>
      <w:b/>
      <w:bCs/>
    </w:rPr>
  </w:style>
  <w:style w:type="character" w:customStyle="1" w:styleId="Pealkiri3Mrk">
    <w:name w:val="Pealkiri 3 Märk"/>
    <w:basedOn w:val="Liguvaikefont"/>
    <w:link w:val="Pealkiri3"/>
    <w:uiPriority w:val="9"/>
    <w:rsid w:val="00CE58E4"/>
    <w:rPr>
      <w:rFonts w:asciiTheme="majorHAnsi" w:eastAsiaTheme="majorEastAsia" w:hAnsiTheme="majorHAnsi" w:cstheme="majorBidi"/>
      <w:color w:val="1F3763" w:themeColor="accent1" w:themeShade="7F"/>
      <w:sz w:val="24"/>
      <w:szCs w:val="24"/>
    </w:rPr>
  </w:style>
  <w:style w:type="paragraph" w:customStyle="1" w:styleId="Default">
    <w:name w:val="Default"/>
    <w:rsid w:val="004064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alkiri1Mrk">
    <w:name w:val="Pealkiri 1 Märk"/>
    <w:basedOn w:val="Liguvaikefont"/>
    <w:link w:val="Pealkiri1"/>
    <w:uiPriority w:val="9"/>
    <w:rsid w:val="00B3450B"/>
    <w:rPr>
      <w:rFonts w:asciiTheme="majorHAnsi" w:eastAsiaTheme="majorEastAsia" w:hAnsiTheme="majorHAnsi" w:cstheme="majorBidi"/>
      <w:color w:val="2F5496" w:themeColor="accent1" w:themeShade="BF"/>
      <w:sz w:val="32"/>
      <w:szCs w:val="32"/>
    </w:rPr>
  </w:style>
  <w:style w:type="table" w:styleId="Kontuurtabel">
    <w:name w:val="Table Grid"/>
    <w:basedOn w:val="Normaaltabel"/>
    <w:uiPriority w:val="39"/>
    <w:rsid w:val="007B7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665FCC"/>
    <w:pPr>
      <w:spacing w:after="0" w:line="240" w:lineRule="auto"/>
    </w:pPr>
    <w:rPr>
      <w:rFonts w:ascii="Verdana" w:eastAsia="Calibri" w:hAnsi="Verdana" w:cs="Times New Roman"/>
    </w:rPr>
  </w:style>
  <w:style w:type="character" w:customStyle="1" w:styleId="Lahendamatamainimine2">
    <w:name w:val="Lahendamata mainimine2"/>
    <w:basedOn w:val="Liguvaikefont"/>
    <w:uiPriority w:val="99"/>
    <w:semiHidden/>
    <w:unhideWhenUsed/>
    <w:rsid w:val="00996D6E"/>
    <w:rPr>
      <w:color w:val="605E5C"/>
      <w:shd w:val="clear" w:color="auto" w:fill="E1DFDD"/>
    </w:rPr>
  </w:style>
  <w:style w:type="character" w:customStyle="1" w:styleId="Pealkiri2Mrk">
    <w:name w:val="Pealkiri 2 Märk"/>
    <w:basedOn w:val="Liguvaikefont"/>
    <w:link w:val="Pealkiri2"/>
    <w:uiPriority w:val="9"/>
    <w:semiHidden/>
    <w:rsid w:val="007E0C8A"/>
    <w:rPr>
      <w:rFonts w:asciiTheme="majorHAnsi" w:eastAsiaTheme="majorEastAsia" w:hAnsiTheme="majorHAnsi" w:cstheme="majorBidi"/>
      <w:color w:val="2F5496" w:themeColor="accent1" w:themeShade="BF"/>
      <w:sz w:val="26"/>
      <w:szCs w:val="26"/>
    </w:rPr>
  </w:style>
  <w:style w:type="paragraph" w:styleId="Redaktsioon">
    <w:name w:val="Revision"/>
    <w:hidden/>
    <w:uiPriority w:val="99"/>
    <w:semiHidden/>
    <w:rsid w:val="003E7440"/>
    <w:pPr>
      <w:spacing w:after="0" w:line="240" w:lineRule="auto"/>
    </w:pPr>
    <w:rPr>
      <w:rFonts w:ascii="Times New Roman" w:eastAsia="Times New Roman" w:hAnsi="Times New Roman" w:cs="Times New Roman"/>
      <w:sz w:val="24"/>
      <w:szCs w:val="24"/>
    </w:rPr>
  </w:style>
  <w:style w:type="character" w:styleId="Lahendamatamainimine">
    <w:name w:val="Unresolved Mention"/>
    <w:basedOn w:val="Liguvaikefont"/>
    <w:uiPriority w:val="99"/>
    <w:semiHidden/>
    <w:unhideWhenUsed/>
    <w:rsid w:val="00E901C1"/>
    <w:rPr>
      <w:color w:val="605E5C"/>
      <w:shd w:val="clear" w:color="auto" w:fill="E1DFDD"/>
    </w:rPr>
  </w:style>
  <w:style w:type="paragraph" w:customStyle="1" w:styleId="pf0">
    <w:name w:val="pf0"/>
    <w:basedOn w:val="Normaallaad"/>
    <w:rsid w:val="008F5998"/>
    <w:pPr>
      <w:spacing w:before="100" w:beforeAutospacing="1" w:after="100" w:afterAutospacing="1"/>
    </w:pPr>
    <w:rPr>
      <w:lang w:val="en-US"/>
    </w:rPr>
  </w:style>
  <w:style w:type="character" w:customStyle="1" w:styleId="cf01">
    <w:name w:val="cf01"/>
    <w:basedOn w:val="Liguvaikefont"/>
    <w:rsid w:val="008F5998"/>
    <w:rPr>
      <w:rFonts w:ascii="Segoe UI" w:hAnsi="Segoe UI" w:cs="Segoe UI" w:hint="default"/>
      <w:b/>
      <w:bCs/>
      <w:sz w:val="18"/>
      <w:szCs w:val="18"/>
    </w:rPr>
  </w:style>
  <w:style w:type="character" w:customStyle="1" w:styleId="cf11">
    <w:name w:val="cf11"/>
    <w:basedOn w:val="Liguvaikefont"/>
    <w:rsid w:val="008F5998"/>
    <w:rPr>
      <w:rFonts w:ascii="Segoe UI" w:hAnsi="Segoe UI" w:cs="Segoe UI" w:hint="default"/>
      <w:sz w:val="18"/>
      <w:szCs w:val="18"/>
    </w:rPr>
  </w:style>
  <w:style w:type="character" w:customStyle="1" w:styleId="cf21">
    <w:name w:val="cf21"/>
    <w:basedOn w:val="Liguvaikefont"/>
    <w:rsid w:val="008F5998"/>
    <w:rPr>
      <w:rFonts w:ascii="Segoe UI" w:hAnsi="Segoe UI" w:cs="Segoe UI" w:hint="default"/>
      <w:sz w:val="18"/>
      <w:szCs w:val="18"/>
      <w:shd w:val="clear" w:color="auto" w:fill="FFFF00"/>
    </w:rPr>
  </w:style>
  <w:style w:type="paragraph" w:customStyle="1" w:styleId="Kaksees">
    <w:name w:val="Kaks ees"/>
    <w:basedOn w:val="Normaallaad"/>
    <w:rsid w:val="00436C37"/>
    <w:pPr>
      <w:tabs>
        <w:tab w:val="left" w:pos="5103"/>
      </w:tabs>
      <w:spacing w:before="580"/>
    </w:pPr>
    <w:rPr>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461">
      <w:bodyDiv w:val="1"/>
      <w:marLeft w:val="0"/>
      <w:marRight w:val="0"/>
      <w:marTop w:val="0"/>
      <w:marBottom w:val="0"/>
      <w:divBdr>
        <w:top w:val="none" w:sz="0" w:space="0" w:color="auto"/>
        <w:left w:val="none" w:sz="0" w:space="0" w:color="auto"/>
        <w:bottom w:val="none" w:sz="0" w:space="0" w:color="auto"/>
        <w:right w:val="none" w:sz="0" w:space="0" w:color="auto"/>
      </w:divBdr>
    </w:div>
    <w:div w:id="52393481">
      <w:bodyDiv w:val="1"/>
      <w:marLeft w:val="0"/>
      <w:marRight w:val="0"/>
      <w:marTop w:val="0"/>
      <w:marBottom w:val="0"/>
      <w:divBdr>
        <w:top w:val="none" w:sz="0" w:space="0" w:color="auto"/>
        <w:left w:val="none" w:sz="0" w:space="0" w:color="auto"/>
        <w:bottom w:val="none" w:sz="0" w:space="0" w:color="auto"/>
        <w:right w:val="none" w:sz="0" w:space="0" w:color="auto"/>
      </w:divBdr>
    </w:div>
    <w:div w:id="84154991">
      <w:bodyDiv w:val="1"/>
      <w:marLeft w:val="0"/>
      <w:marRight w:val="0"/>
      <w:marTop w:val="0"/>
      <w:marBottom w:val="0"/>
      <w:divBdr>
        <w:top w:val="none" w:sz="0" w:space="0" w:color="auto"/>
        <w:left w:val="none" w:sz="0" w:space="0" w:color="auto"/>
        <w:bottom w:val="none" w:sz="0" w:space="0" w:color="auto"/>
        <w:right w:val="none" w:sz="0" w:space="0" w:color="auto"/>
      </w:divBdr>
    </w:div>
    <w:div w:id="93063919">
      <w:bodyDiv w:val="1"/>
      <w:marLeft w:val="0"/>
      <w:marRight w:val="0"/>
      <w:marTop w:val="0"/>
      <w:marBottom w:val="0"/>
      <w:divBdr>
        <w:top w:val="none" w:sz="0" w:space="0" w:color="auto"/>
        <w:left w:val="none" w:sz="0" w:space="0" w:color="auto"/>
        <w:bottom w:val="none" w:sz="0" w:space="0" w:color="auto"/>
        <w:right w:val="none" w:sz="0" w:space="0" w:color="auto"/>
      </w:divBdr>
    </w:div>
    <w:div w:id="103307126">
      <w:bodyDiv w:val="1"/>
      <w:marLeft w:val="0"/>
      <w:marRight w:val="0"/>
      <w:marTop w:val="0"/>
      <w:marBottom w:val="0"/>
      <w:divBdr>
        <w:top w:val="none" w:sz="0" w:space="0" w:color="auto"/>
        <w:left w:val="none" w:sz="0" w:space="0" w:color="auto"/>
        <w:bottom w:val="none" w:sz="0" w:space="0" w:color="auto"/>
        <w:right w:val="none" w:sz="0" w:space="0" w:color="auto"/>
      </w:divBdr>
    </w:div>
    <w:div w:id="110824556">
      <w:bodyDiv w:val="1"/>
      <w:marLeft w:val="0"/>
      <w:marRight w:val="0"/>
      <w:marTop w:val="0"/>
      <w:marBottom w:val="0"/>
      <w:divBdr>
        <w:top w:val="none" w:sz="0" w:space="0" w:color="auto"/>
        <w:left w:val="none" w:sz="0" w:space="0" w:color="auto"/>
        <w:bottom w:val="none" w:sz="0" w:space="0" w:color="auto"/>
        <w:right w:val="none" w:sz="0" w:space="0" w:color="auto"/>
      </w:divBdr>
    </w:div>
    <w:div w:id="155611743">
      <w:bodyDiv w:val="1"/>
      <w:marLeft w:val="0"/>
      <w:marRight w:val="0"/>
      <w:marTop w:val="0"/>
      <w:marBottom w:val="0"/>
      <w:divBdr>
        <w:top w:val="none" w:sz="0" w:space="0" w:color="auto"/>
        <w:left w:val="none" w:sz="0" w:space="0" w:color="auto"/>
        <w:bottom w:val="none" w:sz="0" w:space="0" w:color="auto"/>
        <w:right w:val="none" w:sz="0" w:space="0" w:color="auto"/>
      </w:divBdr>
    </w:div>
    <w:div w:id="163591808">
      <w:bodyDiv w:val="1"/>
      <w:marLeft w:val="0"/>
      <w:marRight w:val="0"/>
      <w:marTop w:val="0"/>
      <w:marBottom w:val="0"/>
      <w:divBdr>
        <w:top w:val="none" w:sz="0" w:space="0" w:color="auto"/>
        <w:left w:val="none" w:sz="0" w:space="0" w:color="auto"/>
        <w:bottom w:val="none" w:sz="0" w:space="0" w:color="auto"/>
        <w:right w:val="none" w:sz="0" w:space="0" w:color="auto"/>
      </w:divBdr>
    </w:div>
    <w:div w:id="170527937">
      <w:bodyDiv w:val="1"/>
      <w:marLeft w:val="0"/>
      <w:marRight w:val="0"/>
      <w:marTop w:val="0"/>
      <w:marBottom w:val="0"/>
      <w:divBdr>
        <w:top w:val="none" w:sz="0" w:space="0" w:color="auto"/>
        <w:left w:val="none" w:sz="0" w:space="0" w:color="auto"/>
        <w:bottom w:val="none" w:sz="0" w:space="0" w:color="auto"/>
        <w:right w:val="none" w:sz="0" w:space="0" w:color="auto"/>
      </w:divBdr>
    </w:div>
    <w:div w:id="187761159">
      <w:bodyDiv w:val="1"/>
      <w:marLeft w:val="0"/>
      <w:marRight w:val="0"/>
      <w:marTop w:val="0"/>
      <w:marBottom w:val="0"/>
      <w:divBdr>
        <w:top w:val="none" w:sz="0" w:space="0" w:color="auto"/>
        <w:left w:val="none" w:sz="0" w:space="0" w:color="auto"/>
        <w:bottom w:val="none" w:sz="0" w:space="0" w:color="auto"/>
        <w:right w:val="none" w:sz="0" w:space="0" w:color="auto"/>
      </w:divBdr>
    </w:div>
    <w:div w:id="218056284">
      <w:bodyDiv w:val="1"/>
      <w:marLeft w:val="0"/>
      <w:marRight w:val="0"/>
      <w:marTop w:val="0"/>
      <w:marBottom w:val="0"/>
      <w:divBdr>
        <w:top w:val="none" w:sz="0" w:space="0" w:color="auto"/>
        <w:left w:val="none" w:sz="0" w:space="0" w:color="auto"/>
        <w:bottom w:val="none" w:sz="0" w:space="0" w:color="auto"/>
        <w:right w:val="none" w:sz="0" w:space="0" w:color="auto"/>
      </w:divBdr>
    </w:div>
    <w:div w:id="338780407">
      <w:bodyDiv w:val="1"/>
      <w:marLeft w:val="0"/>
      <w:marRight w:val="0"/>
      <w:marTop w:val="0"/>
      <w:marBottom w:val="0"/>
      <w:divBdr>
        <w:top w:val="none" w:sz="0" w:space="0" w:color="auto"/>
        <w:left w:val="none" w:sz="0" w:space="0" w:color="auto"/>
        <w:bottom w:val="none" w:sz="0" w:space="0" w:color="auto"/>
        <w:right w:val="none" w:sz="0" w:space="0" w:color="auto"/>
      </w:divBdr>
    </w:div>
    <w:div w:id="375156592">
      <w:bodyDiv w:val="1"/>
      <w:marLeft w:val="0"/>
      <w:marRight w:val="0"/>
      <w:marTop w:val="0"/>
      <w:marBottom w:val="0"/>
      <w:divBdr>
        <w:top w:val="none" w:sz="0" w:space="0" w:color="auto"/>
        <w:left w:val="none" w:sz="0" w:space="0" w:color="auto"/>
        <w:bottom w:val="none" w:sz="0" w:space="0" w:color="auto"/>
        <w:right w:val="none" w:sz="0" w:space="0" w:color="auto"/>
      </w:divBdr>
    </w:div>
    <w:div w:id="452754016">
      <w:bodyDiv w:val="1"/>
      <w:marLeft w:val="0"/>
      <w:marRight w:val="0"/>
      <w:marTop w:val="0"/>
      <w:marBottom w:val="0"/>
      <w:divBdr>
        <w:top w:val="none" w:sz="0" w:space="0" w:color="auto"/>
        <w:left w:val="none" w:sz="0" w:space="0" w:color="auto"/>
        <w:bottom w:val="none" w:sz="0" w:space="0" w:color="auto"/>
        <w:right w:val="none" w:sz="0" w:space="0" w:color="auto"/>
      </w:divBdr>
    </w:div>
    <w:div w:id="676659625">
      <w:bodyDiv w:val="1"/>
      <w:marLeft w:val="0"/>
      <w:marRight w:val="0"/>
      <w:marTop w:val="0"/>
      <w:marBottom w:val="0"/>
      <w:divBdr>
        <w:top w:val="none" w:sz="0" w:space="0" w:color="auto"/>
        <w:left w:val="none" w:sz="0" w:space="0" w:color="auto"/>
        <w:bottom w:val="none" w:sz="0" w:space="0" w:color="auto"/>
        <w:right w:val="none" w:sz="0" w:space="0" w:color="auto"/>
      </w:divBdr>
    </w:div>
    <w:div w:id="67915739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34">
          <w:marLeft w:val="720"/>
          <w:marRight w:val="0"/>
          <w:marTop w:val="0"/>
          <w:marBottom w:val="160"/>
          <w:divBdr>
            <w:top w:val="none" w:sz="0" w:space="0" w:color="auto"/>
            <w:left w:val="none" w:sz="0" w:space="0" w:color="auto"/>
            <w:bottom w:val="none" w:sz="0" w:space="0" w:color="auto"/>
            <w:right w:val="none" w:sz="0" w:space="0" w:color="auto"/>
          </w:divBdr>
        </w:div>
        <w:div w:id="1101533930">
          <w:marLeft w:val="720"/>
          <w:marRight w:val="0"/>
          <w:marTop w:val="0"/>
          <w:marBottom w:val="160"/>
          <w:divBdr>
            <w:top w:val="none" w:sz="0" w:space="0" w:color="auto"/>
            <w:left w:val="none" w:sz="0" w:space="0" w:color="auto"/>
            <w:bottom w:val="none" w:sz="0" w:space="0" w:color="auto"/>
            <w:right w:val="none" w:sz="0" w:space="0" w:color="auto"/>
          </w:divBdr>
        </w:div>
        <w:div w:id="208147278">
          <w:marLeft w:val="720"/>
          <w:marRight w:val="0"/>
          <w:marTop w:val="0"/>
          <w:marBottom w:val="160"/>
          <w:divBdr>
            <w:top w:val="none" w:sz="0" w:space="0" w:color="auto"/>
            <w:left w:val="none" w:sz="0" w:space="0" w:color="auto"/>
            <w:bottom w:val="none" w:sz="0" w:space="0" w:color="auto"/>
            <w:right w:val="none" w:sz="0" w:space="0" w:color="auto"/>
          </w:divBdr>
        </w:div>
      </w:divsChild>
    </w:div>
    <w:div w:id="697585365">
      <w:bodyDiv w:val="1"/>
      <w:marLeft w:val="0"/>
      <w:marRight w:val="0"/>
      <w:marTop w:val="0"/>
      <w:marBottom w:val="0"/>
      <w:divBdr>
        <w:top w:val="none" w:sz="0" w:space="0" w:color="auto"/>
        <w:left w:val="none" w:sz="0" w:space="0" w:color="auto"/>
        <w:bottom w:val="none" w:sz="0" w:space="0" w:color="auto"/>
        <w:right w:val="none" w:sz="0" w:space="0" w:color="auto"/>
      </w:divBdr>
    </w:div>
    <w:div w:id="698580065">
      <w:bodyDiv w:val="1"/>
      <w:marLeft w:val="0"/>
      <w:marRight w:val="0"/>
      <w:marTop w:val="0"/>
      <w:marBottom w:val="0"/>
      <w:divBdr>
        <w:top w:val="none" w:sz="0" w:space="0" w:color="auto"/>
        <w:left w:val="none" w:sz="0" w:space="0" w:color="auto"/>
        <w:bottom w:val="none" w:sz="0" w:space="0" w:color="auto"/>
        <w:right w:val="none" w:sz="0" w:space="0" w:color="auto"/>
      </w:divBdr>
    </w:div>
    <w:div w:id="766468208">
      <w:bodyDiv w:val="1"/>
      <w:marLeft w:val="0"/>
      <w:marRight w:val="0"/>
      <w:marTop w:val="0"/>
      <w:marBottom w:val="0"/>
      <w:divBdr>
        <w:top w:val="none" w:sz="0" w:space="0" w:color="auto"/>
        <w:left w:val="none" w:sz="0" w:space="0" w:color="auto"/>
        <w:bottom w:val="none" w:sz="0" w:space="0" w:color="auto"/>
        <w:right w:val="none" w:sz="0" w:space="0" w:color="auto"/>
      </w:divBdr>
    </w:div>
    <w:div w:id="788166227">
      <w:bodyDiv w:val="1"/>
      <w:marLeft w:val="0"/>
      <w:marRight w:val="0"/>
      <w:marTop w:val="0"/>
      <w:marBottom w:val="0"/>
      <w:divBdr>
        <w:top w:val="none" w:sz="0" w:space="0" w:color="auto"/>
        <w:left w:val="none" w:sz="0" w:space="0" w:color="auto"/>
        <w:bottom w:val="none" w:sz="0" w:space="0" w:color="auto"/>
        <w:right w:val="none" w:sz="0" w:space="0" w:color="auto"/>
      </w:divBdr>
    </w:div>
    <w:div w:id="838228574">
      <w:bodyDiv w:val="1"/>
      <w:marLeft w:val="0"/>
      <w:marRight w:val="0"/>
      <w:marTop w:val="0"/>
      <w:marBottom w:val="0"/>
      <w:divBdr>
        <w:top w:val="none" w:sz="0" w:space="0" w:color="auto"/>
        <w:left w:val="none" w:sz="0" w:space="0" w:color="auto"/>
        <w:bottom w:val="none" w:sz="0" w:space="0" w:color="auto"/>
        <w:right w:val="none" w:sz="0" w:space="0" w:color="auto"/>
      </w:divBdr>
    </w:div>
    <w:div w:id="860438222">
      <w:bodyDiv w:val="1"/>
      <w:marLeft w:val="0"/>
      <w:marRight w:val="0"/>
      <w:marTop w:val="0"/>
      <w:marBottom w:val="0"/>
      <w:divBdr>
        <w:top w:val="none" w:sz="0" w:space="0" w:color="auto"/>
        <w:left w:val="none" w:sz="0" w:space="0" w:color="auto"/>
        <w:bottom w:val="none" w:sz="0" w:space="0" w:color="auto"/>
        <w:right w:val="none" w:sz="0" w:space="0" w:color="auto"/>
      </w:divBdr>
    </w:div>
    <w:div w:id="870612797">
      <w:bodyDiv w:val="1"/>
      <w:marLeft w:val="0"/>
      <w:marRight w:val="0"/>
      <w:marTop w:val="0"/>
      <w:marBottom w:val="0"/>
      <w:divBdr>
        <w:top w:val="none" w:sz="0" w:space="0" w:color="auto"/>
        <w:left w:val="none" w:sz="0" w:space="0" w:color="auto"/>
        <w:bottom w:val="none" w:sz="0" w:space="0" w:color="auto"/>
        <w:right w:val="none" w:sz="0" w:space="0" w:color="auto"/>
      </w:divBdr>
    </w:div>
    <w:div w:id="923804655">
      <w:bodyDiv w:val="1"/>
      <w:marLeft w:val="0"/>
      <w:marRight w:val="0"/>
      <w:marTop w:val="0"/>
      <w:marBottom w:val="0"/>
      <w:divBdr>
        <w:top w:val="none" w:sz="0" w:space="0" w:color="auto"/>
        <w:left w:val="none" w:sz="0" w:space="0" w:color="auto"/>
        <w:bottom w:val="none" w:sz="0" w:space="0" w:color="auto"/>
        <w:right w:val="none" w:sz="0" w:space="0" w:color="auto"/>
      </w:divBdr>
    </w:div>
    <w:div w:id="953444855">
      <w:bodyDiv w:val="1"/>
      <w:marLeft w:val="0"/>
      <w:marRight w:val="0"/>
      <w:marTop w:val="0"/>
      <w:marBottom w:val="0"/>
      <w:divBdr>
        <w:top w:val="none" w:sz="0" w:space="0" w:color="auto"/>
        <w:left w:val="none" w:sz="0" w:space="0" w:color="auto"/>
        <w:bottom w:val="none" w:sz="0" w:space="0" w:color="auto"/>
        <w:right w:val="none" w:sz="0" w:space="0" w:color="auto"/>
      </w:divBdr>
    </w:div>
    <w:div w:id="1197425877">
      <w:bodyDiv w:val="1"/>
      <w:marLeft w:val="0"/>
      <w:marRight w:val="0"/>
      <w:marTop w:val="0"/>
      <w:marBottom w:val="0"/>
      <w:divBdr>
        <w:top w:val="none" w:sz="0" w:space="0" w:color="auto"/>
        <w:left w:val="none" w:sz="0" w:space="0" w:color="auto"/>
        <w:bottom w:val="none" w:sz="0" w:space="0" w:color="auto"/>
        <w:right w:val="none" w:sz="0" w:space="0" w:color="auto"/>
      </w:divBdr>
    </w:div>
    <w:div w:id="1236554804">
      <w:bodyDiv w:val="1"/>
      <w:marLeft w:val="0"/>
      <w:marRight w:val="0"/>
      <w:marTop w:val="0"/>
      <w:marBottom w:val="0"/>
      <w:divBdr>
        <w:top w:val="none" w:sz="0" w:space="0" w:color="auto"/>
        <w:left w:val="none" w:sz="0" w:space="0" w:color="auto"/>
        <w:bottom w:val="none" w:sz="0" w:space="0" w:color="auto"/>
        <w:right w:val="none" w:sz="0" w:space="0" w:color="auto"/>
      </w:divBdr>
    </w:div>
    <w:div w:id="1238787210">
      <w:bodyDiv w:val="1"/>
      <w:marLeft w:val="0"/>
      <w:marRight w:val="0"/>
      <w:marTop w:val="0"/>
      <w:marBottom w:val="0"/>
      <w:divBdr>
        <w:top w:val="none" w:sz="0" w:space="0" w:color="auto"/>
        <w:left w:val="none" w:sz="0" w:space="0" w:color="auto"/>
        <w:bottom w:val="none" w:sz="0" w:space="0" w:color="auto"/>
        <w:right w:val="none" w:sz="0" w:space="0" w:color="auto"/>
      </w:divBdr>
    </w:div>
    <w:div w:id="1245649148">
      <w:bodyDiv w:val="1"/>
      <w:marLeft w:val="0"/>
      <w:marRight w:val="0"/>
      <w:marTop w:val="0"/>
      <w:marBottom w:val="0"/>
      <w:divBdr>
        <w:top w:val="none" w:sz="0" w:space="0" w:color="auto"/>
        <w:left w:val="none" w:sz="0" w:space="0" w:color="auto"/>
        <w:bottom w:val="none" w:sz="0" w:space="0" w:color="auto"/>
        <w:right w:val="none" w:sz="0" w:space="0" w:color="auto"/>
      </w:divBdr>
    </w:div>
    <w:div w:id="1250315661">
      <w:bodyDiv w:val="1"/>
      <w:marLeft w:val="0"/>
      <w:marRight w:val="0"/>
      <w:marTop w:val="0"/>
      <w:marBottom w:val="0"/>
      <w:divBdr>
        <w:top w:val="none" w:sz="0" w:space="0" w:color="auto"/>
        <w:left w:val="none" w:sz="0" w:space="0" w:color="auto"/>
        <w:bottom w:val="none" w:sz="0" w:space="0" w:color="auto"/>
        <w:right w:val="none" w:sz="0" w:space="0" w:color="auto"/>
      </w:divBdr>
    </w:div>
    <w:div w:id="1265305008">
      <w:bodyDiv w:val="1"/>
      <w:marLeft w:val="0"/>
      <w:marRight w:val="0"/>
      <w:marTop w:val="0"/>
      <w:marBottom w:val="0"/>
      <w:divBdr>
        <w:top w:val="none" w:sz="0" w:space="0" w:color="auto"/>
        <w:left w:val="none" w:sz="0" w:space="0" w:color="auto"/>
        <w:bottom w:val="none" w:sz="0" w:space="0" w:color="auto"/>
        <w:right w:val="none" w:sz="0" w:space="0" w:color="auto"/>
      </w:divBdr>
    </w:div>
    <w:div w:id="1393196174">
      <w:bodyDiv w:val="1"/>
      <w:marLeft w:val="0"/>
      <w:marRight w:val="0"/>
      <w:marTop w:val="0"/>
      <w:marBottom w:val="0"/>
      <w:divBdr>
        <w:top w:val="none" w:sz="0" w:space="0" w:color="auto"/>
        <w:left w:val="none" w:sz="0" w:space="0" w:color="auto"/>
        <w:bottom w:val="none" w:sz="0" w:space="0" w:color="auto"/>
        <w:right w:val="none" w:sz="0" w:space="0" w:color="auto"/>
      </w:divBdr>
    </w:div>
    <w:div w:id="1394810489">
      <w:bodyDiv w:val="1"/>
      <w:marLeft w:val="0"/>
      <w:marRight w:val="0"/>
      <w:marTop w:val="0"/>
      <w:marBottom w:val="0"/>
      <w:divBdr>
        <w:top w:val="none" w:sz="0" w:space="0" w:color="auto"/>
        <w:left w:val="none" w:sz="0" w:space="0" w:color="auto"/>
        <w:bottom w:val="none" w:sz="0" w:space="0" w:color="auto"/>
        <w:right w:val="none" w:sz="0" w:space="0" w:color="auto"/>
      </w:divBdr>
    </w:div>
    <w:div w:id="1418088535">
      <w:bodyDiv w:val="1"/>
      <w:marLeft w:val="0"/>
      <w:marRight w:val="0"/>
      <w:marTop w:val="0"/>
      <w:marBottom w:val="0"/>
      <w:divBdr>
        <w:top w:val="none" w:sz="0" w:space="0" w:color="auto"/>
        <w:left w:val="none" w:sz="0" w:space="0" w:color="auto"/>
        <w:bottom w:val="none" w:sz="0" w:space="0" w:color="auto"/>
        <w:right w:val="none" w:sz="0" w:space="0" w:color="auto"/>
      </w:divBdr>
    </w:div>
    <w:div w:id="1459953576">
      <w:bodyDiv w:val="1"/>
      <w:marLeft w:val="0"/>
      <w:marRight w:val="0"/>
      <w:marTop w:val="0"/>
      <w:marBottom w:val="0"/>
      <w:divBdr>
        <w:top w:val="none" w:sz="0" w:space="0" w:color="auto"/>
        <w:left w:val="none" w:sz="0" w:space="0" w:color="auto"/>
        <w:bottom w:val="none" w:sz="0" w:space="0" w:color="auto"/>
        <w:right w:val="none" w:sz="0" w:space="0" w:color="auto"/>
      </w:divBdr>
    </w:div>
    <w:div w:id="1472361587">
      <w:bodyDiv w:val="1"/>
      <w:marLeft w:val="0"/>
      <w:marRight w:val="0"/>
      <w:marTop w:val="0"/>
      <w:marBottom w:val="0"/>
      <w:divBdr>
        <w:top w:val="none" w:sz="0" w:space="0" w:color="auto"/>
        <w:left w:val="none" w:sz="0" w:space="0" w:color="auto"/>
        <w:bottom w:val="none" w:sz="0" w:space="0" w:color="auto"/>
        <w:right w:val="none" w:sz="0" w:space="0" w:color="auto"/>
      </w:divBdr>
    </w:div>
    <w:div w:id="1493567438">
      <w:bodyDiv w:val="1"/>
      <w:marLeft w:val="0"/>
      <w:marRight w:val="0"/>
      <w:marTop w:val="0"/>
      <w:marBottom w:val="0"/>
      <w:divBdr>
        <w:top w:val="none" w:sz="0" w:space="0" w:color="auto"/>
        <w:left w:val="none" w:sz="0" w:space="0" w:color="auto"/>
        <w:bottom w:val="none" w:sz="0" w:space="0" w:color="auto"/>
        <w:right w:val="none" w:sz="0" w:space="0" w:color="auto"/>
      </w:divBdr>
    </w:div>
    <w:div w:id="1494879610">
      <w:bodyDiv w:val="1"/>
      <w:marLeft w:val="0"/>
      <w:marRight w:val="0"/>
      <w:marTop w:val="0"/>
      <w:marBottom w:val="0"/>
      <w:divBdr>
        <w:top w:val="none" w:sz="0" w:space="0" w:color="auto"/>
        <w:left w:val="none" w:sz="0" w:space="0" w:color="auto"/>
        <w:bottom w:val="none" w:sz="0" w:space="0" w:color="auto"/>
        <w:right w:val="none" w:sz="0" w:space="0" w:color="auto"/>
      </w:divBdr>
    </w:div>
    <w:div w:id="1500847589">
      <w:bodyDiv w:val="1"/>
      <w:marLeft w:val="0"/>
      <w:marRight w:val="0"/>
      <w:marTop w:val="0"/>
      <w:marBottom w:val="0"/>
      <w:divBdr>
        <w:top w:val="none" w:sz="0" w:space="0" w:color="auto"/>
        <w:left w:val="none" w:sz="0" w:space="0" w:color="auto"/>
        <w:bottom w:val="none" w:sz="0" w:space="0" w:color="auto"/>
        <w:right w:val="none" w:sz="0" w:space="0" w:color="auto"/>
      </w:divBdr>
    </w:div>
    <w:div w:id="1501695094">
      <w:bodyDiv w:val="1"/>
      <w:marLeft w:val="0"/>
      <w:marRight w:val="0"/>
      <w:marTop w:val="0"/>
      <w:marBottom w:val="0"/>
      <w:divBdr>
        <w:top w:val="none" w:sz="0" w:space="0" w:color="auto"/>
        <w:left w:val="none" w:sz="0" w:space="0" w:color="auto"/>
        <w:bottom w:val="none" w:sz="0" w:space="0" w:color="auto"/>
        <w:right w:val="none" w:sz="0" w:space="0" w:color="auto"/>
      </w:divBdr>
    </w:div>
    <w:div w:id="1510221025">
      <w:bodyDiv w:val="1"/>
      <w:marLeft w:val="0"/>
      <w:marRight w:val="0"/>
      <w:marTop w:val="0"/>
      <w:marBottom w:val="0"/>
      <w:divBdr>
        <w:top w:val="none" w:sz="0" w:space="0" w:color="auto"/>
        <w:left w:val="none" w:sz="0" w:space="0" w:color="auto"/>
        <w:bottom w:val="none" w:sz="0" w:space="0" w:color="auto"/>
        <w:right w:val="none" w:sz="0" w:space="0" w:color="auto"/>
      </w:divBdr>
    </w:div>
    <w:div w:id="1525944035">
      <w:bodyDiv w:val="1"/>
      <w:marLeft w:val="0"/>
      <w:marRight w:val="0"/>
      <w:marTop w:val="0"/>
      <w:marBottom w:val="0"/>
      <w:divBdr>
        <w:top w:val="none" w:sz="0" w:space="0" w:color="auto"/>
        <w:left w:val="none" w:sz="0" w:space="0" w:color="auto"/>
        <w:bottom w:val="none" w:sz="0" w:space="0" w:color="auto"/>
        <w:right w:val="none" w:sz="0" w:space="0" w:color="auto"/>
      </w:divBdr>
    </w:div>
    <w:div w:id="1589121940">
      <w:bodyDiv w:val="1"/>
      <w:marLeft w:val="0"/>
      <w:marRight w:val="0"/>
      <w:marTop w:val="0"/>
      <w:marBottom w:val="0"/>
      <w:divBdr>
        <w:top w:val="none" w:sz="0" w:space="0" w:color="auto"/>
        <w:left w:val="none" w:sz="0" w:space="0" w:color="auto"/>
        <w:bottom w:val="none" w:sz="0" w:space="0" w:color="auto"/>
        <w:right w:val="none" w:sz="0" w:space="0" w:color="auto"/>
      </w:divBdr>
    </w:div>
    <w:div w:id="1609577968">
      <w:bodyDiv w:val="1"/>
      <w:marLeft w:val="0"/>
      <w:marRight w:val="0"/>
      <w:marTop w:val="0"/>
      <w:marBottom w:val="0"/>
      <w:divBdr>
        <w:top w:val="none" w:sz="0" w:space="0" w:color="auto"/>
        <w:left w:val="none" w:sz="0" w:space="0" w:color="auto"/>
        <w:bottom w:val="none" w:sz="0" w:space="0" w:color="auto"/>
        <w:right w:val="none" w:sz="0" w:space="0" w:color="auto"/>
      </w:divBdr>
    </w:div>
    <w:div w:id="1653414206">
      <w:bodyDiv w:val="1"/>
      <w:marLeft w:val="0"/>
      <w:marRight w:val="0"/>
      <w:marTop w:val="0"/>
      <w:marBottom w:val="0"/>
      <w:divBdr>
        <w:top w:val="none" w:sz="0" w:space="0" w:color="auto"/>
        <w:left w:val="none" w:sz="0" w:space="0" w:color="auto"/>
        <w:bottom w:val="none" w:sz="0" w:space="0" w:color="auto"/>
        <w:right w:val="none" w:sz="0" w:space="0" w:color="auto"/>
      </w:divBdr>
    </w:div>
    <w:div w:id="1698240148">
      <w:bodyDiv w:val="1"/>
      <w:marLeft w:val="0"/>
      <w:marRight w:val="0"/>
      <w:marTop w:val="0"/>
      <w:marBottom w:val="0"/>
      <w:divBdr>
        <w:top w:val="none" w:sz="0" w:space="0" w:color="auto"/>
        <w:left w:val="none" w:sz="0" w:space="0" w:color="auto"/>
        <w:bottom w:val="none" w:sz="0" w:space="0" w:color="auto"/>
        <w:right w:val="none" w:sz="0" w:space="0" w:color="auto"/>
      </w:divBdr>
    </w:div>
    <w:div w:id="1793866080">
      <w:bodyDiv w:val="1"/>
      <w:marLeft w:val="0"/>
      <w:marRight w:val="0"/>
      <w:marTop w:val="0"/>
      <w:marBottom w:val="0"/>
      <w:divBdr>
        <w:top w:val="none" w:sz="0" w:space="0" w:color="auto"/>
        <w:left w:val="none" w:sz="0" w:space="0" w:color="auto"/>
        <w:bottom w:val="none" w:sz="0" w:space="0" w:color="auto"/>
        <w:right w:val="none" w:sz="0" w:space="0" w:color="auto"/>
      </w:divBdr>
    </w:div>
    <w:div w:id="1816217775">
      <w:bodyDiv w:val="1"/>
      <w:marLeft w:val="0"/>
      <w:marRight w:val="0"/>
      <w:marTop w:val="0"/>
      <w:marBottom w:val="0"/>
      <w:divBdr>
        <w:top w:val="none" w:sz="0" w:space="0" w:color="auto"/>
        <w:left w:val="none" w:sz="0" w:space="0" w:color="auto"/>
        <w:bottom w:val="none" w:sz="0" w:space="0" w:color="auto"/>
        <w:right w:val="none" w:sz="0" w:space="0" w:color="auto"/>
      </w:divBdr>
    </w:div>
    <w:div w:id="1905410882">
      <w:bodyDiv w:val="1"/>
      <w:marLeft w:val="0"/>
      <w:marRight w:val="0"/>
      <w:marTop w:val="0"/>
      <w:marBottom w:val="0"/>
      <w:divBdr>
        <w:top w:val="none" w:sz="0" w:space="0" w:color="auto"/>
        <w:left w:val="none" w:sz="0" w:space="0" w:color="auto"/>
        <w:bottom w:val="none" w:sz="0" w:space="0" w:color="auto"/>
        <w:right w:val="none" w:sz="0" w:space="0" w:color="auto"/>
      </w:divBdr>
    </w:div>
    <w:div w:id="1916359765">
      <w:bodyDiv w:val="1"/>
      <w:marLeft w:val="0"/>
      <w:marRight w:val="0"/>
      <w:marTop w:val="0"/>
      <w:marBottom w:val="0"/>
      <w:divBdr>
        <w:top w:val="none" w:sz="0" w:space="0" w:color="auto"/>
        <w:left w:val="none" w:sz="0" w:space="0" w:color="auto"/>
        <w:bottom w:val="none" w:sz="0" w:space="0" w:color="auto"/>
        <w:right w:val="none" w:sz="0" w:space="0" w:color="auto"/>
      </w:divBdr>
    </w:div>
    <w:div w:id="1945264378">
      <w:bodyDiv w:val="1"/>
      <w:marLeft w:val="0"/>
      <w:marRight w:val="0"/>
      <w:marTop w:val="0"/>
      <w:marBottom w:val="0"/>
      <w:divBdr>
        <w:top w:val="none" w:sz="0" w:space="0" w:color="auto"/>
        <w:left w:val="none" w:sz="0" w:space="0" w:color="auto"/>
        <w:bottom w:val="none" w:sz="0" w:space="0" w:color="auto"/>
        <w:right w:val="none" w:sz="0" w:space="0" w:color="auto"/>
      </w:divBdr>
    </w:div>
    <w:div w:id="1972662551">
      <w:bodyDiv w:val="1"/>
      <w:marLeft w:val="0"/>
      <w:marRight w:val="0"/>
      <w:marTop w:val="0"/>
      <w:marBottom w:val="0"/>
      <w:divBdr>
        <w:top w:val="none" w:sz="0" w:space="0" w:color="auto"/>
        <w:left w:val="none" w:sz="0" w:space="0" w:color="auto"/>
        <w:bottom w:val="none" w:sz="0" w:space="0" w:color="auto"/>
        <w:right w:val="none" w:sz="0" w:space="0" w:color="auto"/>
      </w:divBdr>
    </w:div>
    <w:div w:id="1976059393">
      <w:bodyDiv w:val="1"/>
      <w:marLeft w:val="0"/>
      <w:marRight w:val="0"/>
      <w:marTop w:val="0"/>
      <w:marBottom w:val="0"/>
      <w:divBdr>
        <w:top w:val="none" w:sz="0" w:space="0" w:color="auto"/>
        <w:left w:val="none" w:sz="0" w:space="0" w:color="auto"/>
        <w:bottom w:val="none" w:sz="0" w:space="0" w:color="auto"/>
        <w:right w:val="none" w:sz="0" w:space="0" w:color="auto"/>
      </w:divBdr>
    </w:div>
    <w:div w:id="1979989036">
      <w:bodyDiv w:val="1"/>
      <w:marLeft w:val="0"/>
      <w:marRight w:val="0"/>
      <w:marTop w:val="0"/>
      <w:marBottom w:val="0"/>
      <w:divBdr>
        <w:top w:val="none" w:sz="0" w:space="0" w:color="auto"/>
        <w:left w:val="none" w:sz="0" w:space="0" w:color="auto"/>
        <w:bottom w:val="none" w:sz="0" w:space="0" w:color="auto"/>
        <w:right w:val="none" w:sz="0" w:space="0" w:color="auto"/>
      </w:divBdr>
    </w:div>
    <w:div w:id="2015764242">
      <w:bodyDiv w:val="1"/>
      <w:marLeft w:val="0"/>
      <w:marRight w:val="0"/>
      <w:marTop w:val="0"/>
      <w:marBottom w:val="0"/>
      <w:divBdr>
        <w:top w:val="none" w:sz="0" w:space="0" w:color="auto"/>
        <w:left w:val="none" w:sz="0" w:space="0" w:color="auto"/>
        <w:bottom w:val="none" w:sz="0" w:space="0" w:color="auto"/>
        <w:right w:val="none" w:sz="0" w:space="0" w:color="auto"/>
      </w:divBdr>
    </w:div>
    <w:div w:id="2047829903">
      <w:bodyDiv w:val="1"/>
      <w:marLeft w:val="0"/>
      <w:marRight w:val="0"/>
      <w:marTop w:val="0"/>
      <w:marBottom w:val="0"/>
      <w:divBdr>
        <w:top w:val="none" w:sz="0" w:space="0" w:color="auto"/>
        <w:left w:val="none" w:sz="0" w:space="0" w:color="auto"/>
        <w:bottom w:val="none" w:sz="0" w:space="0" w:color="auto"/>
        <w:right w:val="none" w:sz="0" w:space="0" w:color="auto"/>
      </w:divBdr>
    </w:div>
    <w:div w:id="2068915006">
      <w:bodyDiv w:val="1"/>
      <w:marLeft w:val="0"/>
      <w:marRight w:val="0"/>
      <w:marTop w:val="0"/>
      <w:marBottom w:val="0"/>
      <w:divBdr>
        <w:top w:val="none" w:sz="0" w:space="0" w:color="auto"/>
        <w:left w:val="none" w:sz="0" w:space="0" w:color="auto"/>
        <w:bottom w:val="none" w:sz="0" w:space="0" w:color="auto"/>
        <w:right w:val="none" w:sz="0" w:space="0" w:color="auto"/>
      </w:divBdr>
    </w:div>
    <w:div w:id="2076082037">
      <w:bodyDiv w:val="1"/>
      <w:marLeft w:val="0"/>
      <w:marRight w:val="0"/>
      <w:marTop w:val="0"/>
      <w:marBottom w:val="0"/>
      <w:divBdr>
        <w:top w:val="none" w:sz="0" w:space="0" w:color="auto"/>
        <w:left w:val="none" w:sz="0" w:space="0" w:color="auto"/>
        <w:bottom w:val="none" w:sz="0" w:space="0" w:color="auto"/>
        <w:right w:val="none" w:sz="0" w:space="0" w:color="auto"/>
      </w:divBdr>
    </w:div>
    <w:div w:id="2142648630">
      <w:bodyDiv w:val="1"/>
      <w:marLeft w:val="0"/>
      <w:marRight w:val="0"/>
      <w:marTop w:val="0"/>
      <w:marBottom w:val="0"/>
      <w:divBdr>
        <w:top w:val="none" w:sz="0" w:space="0" w:color="auto"/>
        <w:left w:val="none" w:sz="0" w:space="0" w:color="auto"/>
        <w:bottom w:val="none" w:sz="0" w:space="0" w:color="auto"/>
        <w:right w:val="none" w:sz="0" w:space="0" w:color="auto"/>
      </w:divBdr>
    </w:div>
    <w:div w:id="2146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mailto:virge.tammaru@fin.ee"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katrina.koha@tervisekassa.e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iia.zeigo@tervisekassa.ee"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iigiteataja.ee/akt/120122023023" TargetMode="External"/><Relationship Id="rId5" Type="http://schemas.openxmlformats.org/officeDocument/2006/relationships/customXml" Target="../customXml/item5.xml"/><Relationship Id="rId15" Type="http://schemas.openxmlformats.org/officeDocument/2006/relationships/hyperlink" Target="mailto:piret.eelmets@sm.ee" TargetMode="External"/><Relationship Id="rId23" Type="http://schemas.openxmlformats.org/officeDocument/2006/relationships/hyperlink" Target="https://www.riigiteataja.ee/akt/127032024012" TargetMode="Externa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i.parg@sm.ee"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ervisekassa.ee/elupuhune-hambaravi" TargetMode="External"/><Relationship Id="rId1" Type="http://schemas.openxmlformats.org/officeDocument/2006/relationships/hyperlink" Target="https://www.tervisekassa.ee/elupuhune-hambaravi"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HXU5DPSK444F-1907963284-17087</_dlc_DocId>
    <_dlc_DocIdUrl xmlns="aff8a95a-bdca-4bd1-9f28-df5ebd643b89">
      <Url>https://kontor.rik.ee/projektid_valispartneritega/_layouts/15/DocIdRedir.aspx?ID=HXU5DPSK444F-1907963284-17087</Url>
      <Description>HXU5DPSK444F-1907963284-17087</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48A53B-B6D0-4307-B026-B5DC939F0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67C20-9022-4F8C-955F-B03B653EA337}">
  <ds:schemaRefs>
    <ds:schemaRef ds:uri="http://schemas.microsoft.com/sharepoint/v3/contenttype/forms"/>
  </ds:schemaRefs>
</ds:datastoreItem>
</file>

<file path=customXml/itemProps3.xml><?xml version="1.0" encoding="utf-8"?>
<ds:datastoreItem xmlns:ds="http://schemas.openxmlformats.org/officeDocument/2006/customXml" ds:itemID="{B1057DAE-737C-4764-A273-C8CF9D6F9E0B}">
  <ds:schemaRefs>
    <ds:schemaRef ds:uri="http://schemas.openxmlformats.org/officeDocument/2006/bibliography"/>
  </ds:schemaRefs>
</ds:datastoreItem>
</file>

<file path=customXml/itemProps4.xml><?xml version="1.0" encoding="utf-8"?>
<ds:datastoreItem xmlns:ds="http://schemas.openxmlformats.org/officeDocument/2006/customXml" ds:itemID="{0FDD16BB-F21A-4C13-B2D0-E6DD1F2A2D22}">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5.xml><?xml version="1.0" encoding="utf-8"?>
<ds:datastoreItem xmlns:ds="http://schemas.openxmlformats.org/officeDocument/2006/customXml" ds:itemID="{84CFE4A6-7F04-40C5-8A45-8D25BDEAA2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2770</Words>
  <Characters>16071</Characters>
  <Application>Microsoft Office Word</Application>
  <DocSecurity>0</DocSecurity>
  <Lines>133</Lines>
  <Paragraphs>37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Krais-Leosk</dc:creator>
  <cp:keywords/>
  <dc:description/>
  <cp:lastModifiedBy>Mari Käbi</cp:lastModifiedBy>
  <cp:revision>5</cp:revision>
  <dcterms:created xsi:type="dcterms:W3CDTF">2024-04-25T08:33:00Z</dcterms:created>
  <dcterms:modified xsi:type="dcterms:W3CDTF">2024-05-07T11:11:00Z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dd27ca1d-8c12-44ac-9b5b-9b7300de107f</vt:lpwstr>
  </property>
  <property fmtid="{D5CDD505-2E9C-101B-9397-08002B2CF9AE}" pid="4" name="ContentType">
    <vt:lpwstr>Dokument</vt:lpwstr>
  </property>
  <property fmtid="{D5CDD505-2E9C-101B-9397-08002B2CF9AE}" pid="5" name="Vastutaja">
    <vt:lpwstr/>
  </property>
  <property fmtid="{D5CDD505-2E9C-101B-9397-08002B2CF9AE}" pid="6" name="Lisainfo">
    <vt:lpwstr/>
  </property>
  <property fmtid="{D5CDD505-2E9C-101B-9397-08002B2CF9AE}" pid="7" name="muutmisaeg">
    <vt:lpwstr/>
  </property>
  <property fmtid="{D5CDD505-2E9C-101B-9397-08002B2CF9AE}" pid="8" name="Valdkond">
    <vt:lpwstr/>
  </property>
</Properties>
</file>